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98" w:rsidRPr="006A7D19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  <w:proofErr w:type="gramStart"/>
      <w:r w:rsidRPr="006A7D19">
        <w:rPr>
          <w:b/>
          <w:sz w:val="28"/>
          <w:szCs w:val="28"/>
          <w:lang w:val="en-US"/>
        </w:rPr>
        <w:t>on ”</w:t>
      </w:r>
      <w:bookmarkStart w:id="0" w:name="_GoBack"/>
      <w:proofErr w:type="gramEnd"/>
      <w:r w:rsidR="00971C51">
        <w:rPr>
          <w:b/>
          <w:sz w:val="28"/>
          <w:szCs w:val="28"/>
          <w:lang w:val="en-US"/>
        </w:rPr>
        <w:t>Teaching Ethics</w:t>
      </w:r>
      <w:bookmarkEnd w:id="0"/>
      <w:r w:rsidRPr="006A7D19">
        <w:rPr>
          <w:b/>
          <w:sz w:val="28"/>
          <w:szCs w:val="28"/>
          <w:lang w:val="en-US"/>
        </w:rPr>
        <w:t>”</w:t>
      </w:r>
    </w:p>
    <w:p w:rsidR="006001A2" w:rsidRDefault="006001A2">
      <w:pPr>
        <w:rPr>
          <w:lang w:val="en-US"/>
        </w:rPr>
      </w:pPr>
      <w:r>
        <w:rPr>
          <w:lang w:val="en-US"/>
        </w:rPr>
        <w:t>Please fill out the following application as send it to the Working Group leader (</w:t>
      </w:r>
      <w:r w:rsidR="00971C51" w:rsidRPr="00971C51">
        <w:rPr>
          <w:lang w:val="en-US"/>
        </w:rPr>
        <w:t>Sarah Junaid</w:t>
      </w:r>
      <w:r>
        <w:rPr>
          <w:lang w:val="en-US"/>
        </w:rPr>
        <w:t xml:space="preserve">, </w:t>
      </w:r>
      <w:hyperlink r:id="rId5" w:tooltip="Sarah Junaid email address" w:history="1">
        <w:r w:rsidR="00971C51" w:rsidRPr="00971C51">
          <w:rPr>
            <w:rStyle w:val="Hyperlink"/>
            <w:rFonts w:cstheme="minorHAnsi"/>
            <w:color w:val="002546"/>
            <w:sz w:val="21"/>
            <w:szCs w:val="21"/>
            <w:shd w:val="clear" w:color="auto" w:fill="FEFEFE"/>
            <w:lang w:val="en-US"/>
          </w:rPr>
          <w:t>s.junaid@aston</w:t>
        </w:r>
        <w:r w:rsidR="00971C51" w:rsidRPr="00971C51">
          <w:rPr>
            <w:rStyle w:val="Hyperlink"/>
            <w:rFonts w:cstheme="minorHAnsi"/>
            <w:color w:val="002546"/>
            <w:sz w:val="21"/>
            <w:szCs w:val="21"/>
            <w:shd w:val="clear" w:color="auto" w:fill="FEFEFE"/>
            <w:lang w:val="en-US"/>
          </w:rPr>
          <w:t>.</w:t>
        </w:r>
        <w:r w:rsidR="00971C51" w:rsidRPr="00971C51">
          <w:rPr>
            <w:rStyle w:val="Hyperlink"/>
            <w:rFonts w:cstheme="minorHAnsi"/>
            <w:color w:val="002546"/>
            <w:sz w:val="21"/>
            <w:szCs w:val="21"/>
            <w:shd w:val="clear" w:color="auto" w:fill="FEFEFE"/>
            <w:lang w:val="en-US"/>
          </w:rPr>
          <w:t>ac.uk</w:t>
        </w:r>
      </w:hyperlink>
      <w:r w:rsidR="00971C51" w:rsidRPr="00971C51">
        <w:rPr>
          <w:lang w:val="en-US"/>
        </w:rPr>
        <w:t xml:space="preserve"> </w:t>
      </w:r>
      <w:r>
        <w:rPr>
          <w:lang w:val="en-US"/>
        </w:rPr>
        <w:t xml:space="preserve">) by email </w:t>
      </w:r>
      <w:r w:rsidRPr="00971C51">
        <w:rPr>
          <w:b/>
          <w:lang w:val="en-US"/>
        </w:rPr>
        <w:t xml:space="preserve">before March </w:t>
      </w:r>
      <w:proofErr w:type="gramStart"/>
      <w:r w:rsidRPr="00971C51">
        <w:rPr>
          <w:b/>
          <w:lang w:val="en-US"/>
        </w:rPr>
        <w:t>4</w:t>
      </w:r>
      <w:r w:rsidRPr="00971C51">
        <w:rPr>
          <w:b/>
          <w:vertAlign w:val="superscript"/>
          <w:lang w:val="en-US"/>
        </w:rPr>
        <w:t>th</w:t>
      </w:r>
      <w:proofErr w:type="gramEnd"/>
      <w:r w:rsidRPr="00971C51">
        <w:rPr>
          <w:b/>
          <w:lang w:val="en-US"/>
        </w:rPr>
        <w:t xml:space="preserve"> 2019</w:t>
      </w:r>
      <w:r>
        <w:rPr>
          <w:lang w:val="en-US"/>
        </w:rPr>
        <w:t xml:space="preserve">. </w:t>
      </w:r>
      <w:r w:rsidR="00971C51">
        <w:rPr>
          <w:lang w:val="en-US"/>
        </w:rPr>
        <w:t>Sarah</w:t>
      </w:r>
      <w:r>
        <w:rPr>
          <w:lang w:val="en-US"/>
        </w:rPr>
        <w:t xml:space="preserve"> will then evaluate the applications and get back to you by March </w:t>
      </w:r>
      <w:proofErr w:type="gramStart"/>
      <w:r>
        <w:rPr>
          <w:lang w:val="en-US"/>
        </w:rPr>
        <w:t>18</w:t>
      </w:r>
      <w:r w:rsidRPr="006001A2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2019 at the latest</w:t>
      </w:r>
      <w:r w:rsidR="007E373E">
        <w:rPr>
          <w:lang w:val="en-US"/>
        </w:rPr>
        <w:t xml:space="preserve">. By sending this application </w:t>
      </w:r>
      <w:proofErr w:type="gramStart"/>
      <w:r w:rsidR="007E373E">
        <w:rPr>
          <w:lang w:val="en-US"/>
        </w:rPr>
        <w:t>form</w:t>
      </w:r>
      <w:proofErr w:type="gramEnd"/>
      <w:r w:rsidR="007E373E"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="007E373E" w:rsidRPr="007E373E">
        <w:rPr>
          <w:lang w:val="en-US"/>
        </w:rPr>
        <w:t xml:space="preserve"> of your intention to register for and attend CDIO2019 </w:t>
      </w:r>
      <w:r w:rsidR="00AC61B7">
        <w:rPr>
          <w:lang w:val="en-US"/>
        </w:rPr>
        <w:t xml:space="preserve">and the working group leader to take active part in the working group before, under and after the CDIO 2019 conference </w:t>
      </w:r>
      <w:r w:rsidR="007E373E" w:rsidRPr="007E373E">
        <w:rPr>
          <w:lang w:val="en-US"/>
        </w:rPr>
        <w:t>(this is a condition for working group membership).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First and last name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group;</w:t>
            </w: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  <w:tr w:rsidR="007E373E" w:rsidTr="00CF4AA9">
        <w:tc>
          <w:tcPr>
            <w:tcW w:w="2547" w:type="dxa"/>
          </w:tcPr>
          <w:p w:rsidR="007E373E" w:rsidRDefault="007E373E">
            <w:pPr>
              <w:rPr>
                <w:lang w:val="en-US"/>
              </w:rPr>
            </w:pPr>
            <w:r w:rsidRPr="006001A2">
              <w:rPr>
                <w:lang w:val="en-US"/>
              </w:rPr>
              <w:t>your experience relevant to</w:t>
            </w:r>
            <w:r>
              <w:rPr>
                <w:lang w:val="en-US"/>
              </w:rPr>
              <w:t xml:space="preserve"> “</w:t>
            </w:r>
            <w:r w:rsidR="00971C51">
              <w:rPr>
                <w:lang w:val="en-US"/>
              </w:rPr>
              <w:t>teaching ethics</w:t>
            </w:r>
            <w:r>
              <w:rPr>
                <w:lang w:val="en-US"/>
              </w:rPr>
              <w:t>”</w:t>
            </w: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  <w:p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:rsidR="007E373E" w:rsidRDefault="007E373E">
            <w:pPr>
              <w:rPr>
                <w:lang w:val="en-US"/>
              </w:rPr>
            </w:pPr>
          </w:p>
        </w:tc>
      </w:tr>
    </w:tbl>
    <w:p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</w:docVars>
  <w:rsids>
    <w:rsidRoot w:val="006001A2"/>
    <w:rsid w:val="00020098"/>
    <w:rsid w:val="002C4C2B"/>
    <w:rsid w:val="006001A2"/>
    <w:rsid w:val="006A7D19"/>
    <w:rsid w:val="007E373E"/>
    <w:rsid w:val="00971C51"/>
    <w:rsid w:val="00AC61B7"/>
    <w:rsid w:val="00C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junaid@as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Jens Bennedsen</cp:lastModifiedBy>
  <cp:revision>3</cp:revision>
  <dcterms:created xsi:type="dcterms:W3CDTF">2019-01-17T11:48:00Z</dcterms:created>
  <dcterms:modified xsi:type="dcterms:W3CDTF">2019-01-17T11:48:00Z</dcterms:modified>
</cp:coreProperties>
</file>