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2B" w:rsidRPr="00883ED8" w:rsidRDefault="0076302B" w:rsidP="007E490E">
      <w:pPr>
        <w:spacing w:after="0" w:line="240" w:lineRule="auto"/>
        <w:jc w:val="center"/>
        <w:rPr>
          <w:rFonts w:ascii="Times New Roman" w:hAnsi="Times New Roman" w:cs="Times New Roman"/>
          <w:b/>
          <w:sz w:val="24"/>
          <w:szCs w:val="24"/>
        </w:rPr>
      </w:pPr>
      <w:r w:rsidRPr="00883ED8">
        <w:rPr>
          <w:rFonts w:ascii="Times New Roman" w:hAnsi="Times New Roman" w:cs="Times New Roman"/>
          <w:b/>
          <w:sz w:val="24"/>
          <w:szCs w:val="24"/>
        </w:rPr>
        <w:t xml:space="preserve">The decolonizing and the </w:t>
      </w:r>
      <w:r w:rsidR="00BD7133">
        <w:rPr>
          <w:rFonts w:ascii="Times New Roman" w:hAnsi="Times New Roman" w:cs="Times New Roman"/>
          <w:b/>
          <w:sz w:val="24"/>
          <w:szCs w:val="24"/>
        </w:rPr>
        <w:t>i</w:t>
      </w:r>
      <w:r w:rsidR="008B19A0">
        <w:rPr>
          <w:rFonts w:ascii="Times New Roman" w:hAnsi="Times New Roman" w:cs="Times New Roman"/>
          <w:b/>
          <w:sz w:val="24"/>
          <w:szCs w:val="24"/>
        </w:rPr>
        <w:t>ndigen</w:t>
      </w:r>
      <w:r w:rsidR="00592C50">
        <w:rPr>
          <w:rFonts w:ascii="Times New Roman" w:hAnsi="Times New Roman" w:cs="Times New Roman"/>
          <w:b/>
          <w:sz w:val="24"/>
          <w:szCs w:val="24"/>
        </w:rPr>
        <w:t>izing</w:t>
      </w:r>
      <w:r w:rsidRPr="00883ED8">
        <w:rPr>
          <w:rFonts w:ascii="Times New Roman" w:hAnsi="Times New Roman" w:cs="Times New Roman"/>
          <w:b/>
          <w:sz w:val="24"/>
          <w:szCs w:val="24"/>
        </w:rPr>
        <w:t xml:space="preserve"> discourse</w:t>
      </w:r>
    </w:p>
    <w:p w:rsidR="0076302B" w:rsidRPr="00883ED8" w:rsidRDefault="0076302B" w:rsidP="007E490E">
      <w:pPr>
        <w:spacing w:after="0" w:line="240" w:lineRule="auto"/>
        <w:jc w:val="center"/>
        <w:rPr>
          <w:rFonts w:ascii="Times New Roman" w:hAnsi="Times New Roman" w:cs="Times New Roman"/>
          <w:b/>
          <w:sz w:val="24"/>
          <w:szCs w:val="24"/>
        </w:rPr>
      </w:pPr>
      <w:r w:rsidRPr="00883ED8">
        <w:rPr>
          <w:rFonts w:ascii="Times New Roman" w:hAnsi="Times New Roman" w:cs="Times New Roman"/>
          <w:b/>
          <w:sz w:val="24"/>
          <w:szCs w:val="24"/>
        </w:rPr>
        <w:t>Adrienne S. Chan, PhD</w:t>
      </w:r>
    </w:p>
    <w:p w:rsidR="0076302B" w:rsidRPr="00883ED8" w:rsidRDefault="0076302B" w:rsidP="007E490E">
      <w:pPr>
        <w:spacing w:after="0" w:line="240" w:lineRule="auto"/>
        <w:jc w:val="center"/>
        <w:rPr>
          <w:rFonts w:ascii="Times New Roman" w:hAnsi="Times New Roman" w:cs="Times New Roman"/>
          <w:b/>
          <w:sz w:val="24"/>
          <w:szCs w:val="24"/>
        </w:rPr>
      </w:pPr>
      <w:r w:rsidRPr="00883ED8">
        <w:rPr>
          <w:rFonts w:ascii="Times New Roman" w:hAnsi="Times New Roman" w:cs="Times New Roman"/>
          <w:b/>
          <w:sz w:val="24"/>
          <w:szCs w:val="24"/>
        </w:rPr>
        <w:t xml:space="preserve">University of the Fraser Valley </w:t>
      </w:r>
    </w:p>
    <w:p w:rsidR="0076302B" w:rsidRDefault="003A38C3" w:rsidP="007E49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DRAFT February 2017</w:t>
      </w:r>
    </w:p>
    <w:p w:rsidR="003A38C3" w:rsidRPr="00883ED8" w:rsidRDefault="003A38C3" w:rsidP="007E490E">
      <w:pPr>
        <w:spacing w:after="0" w:line="240" w:lineRule="auto"/>
        <w:jc w:val="center"/>
        <w:rPr>
          <w:rFonts w:ascii="Times New Roman" w:hAnsi="Times New Roman" w:cs="Times New Roman"/>
          <w:b/>
          <w:sz w:val="24"/>
          <w:szCs w:val="24"/>
        </w:rPr>
      </w:pPr>
    </w:p>
    <w:p w:rsidR="00333071" w:rsidRPr="00883ED8" w:rsidRDefault="00333071"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Introduction</w:t>
      </w:r>
    </w:p>
    <w:p w:rsidR="005C231E" w:rsidRDefault="005C231E" w:rsidP="005C231E">
      <w:pPr>
        <w:spacing w:after="0" w:line="240" w:lineRule="auto"/>
        <w:rPr>
          <w:rFonts w:ascii="Times New Roman" w:hAnsi="Times New Roman" w:cs="Times New Roman"/>
          <w:sz w:val="24"/>
          <w:szCs w:val="24"/>
        </w:rPr>
      </w:pPr>
    </w:p>
    <w:p w:rsidR="0076302B" w:rsidRDefault="0076302B" w:rsidP="005C231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In Canada, we have been engaged in a discourse of “</w:t>
      </w:r>
      <w:r w:rsidR="00BD7133">
        <w:rPr>
          <w:rFonts w:ascii="Times New Roman" w:hAnsi="Times New Roman" w:cs="Times New Roman"/>
          <w:sz w:val="24"/>
          <w:szCs w:val="24"/>
        </w:rPr>
        <w:t>i</w:t>
      </w:r>
      <w:r w:rsidR="00592C50">
        <w:rPr>
          <w:rFonts w:ascii="Times New Roman" w:hAnsi="Times New Roman" w:cs="Times New Roman"/>
          <w:sz w:val="24"/>
          <w:szCs w:val="24"/>
        </w:rPr>
        <w:t>ndigenizing</w:t>
      </w:r>
      <w:r w:rsidRPr="00883ED8">
        <w:rPr>
          <w:rFonts w:ascii="Times New Roman" w:hAnsi="Times New Roman" w:cs="Times New Roman"/>
          <w:sz w:val="24"/>
          <w:szCs w:val="24"/>
        </w:rPr>
        <w:t>”</w:t>
      </w:r>
      <w:r w:rsidRPr="00883ED8">
        <w:rPr>
          <w:rStyle w:val="FootnoteReference"/>
          <w:rFonts w:ascii="Times New Roman" w:hAnsi="Times New Roman" w:cs="Times New Roman"/>
          <w:sz w:val="24"/>
          <w:szCs w:val="24"/>
        </w:rPr>
        <w:footnoteReference w:id="1"/>
      </w:r>
      <w:r w:rsidRPr="00883ED8">
        <w:rPr>
          <w:rFonts w:ascii="Times New Roman" w:hAnsi="Times New Roman" w:cs="Times New Roman"/>
          <w:sz w:val="24"/>
          <w:szCs w:val="24"/>
        </w:rPr>
        <w:t xml:space="preserve"> as a means of addressing some issues </w:t>
      </w:r>
      <w:r w:rsidR="00EA6DD7" w:rsidRPr="00883ED8">
        <w:rPr>
          <w:rFonts w:ascii="Times New Roman" w:hAnsi="Times New Roman" w:cs="Times New Roman"/>
          <w:sz w:val="24"/>
          <w:szCs w:val="24"/>
        </w:rPr>
        <w:t xml:space="preserve">in our work and relations </w:t>
      </w:r>
      <w:r w:rsidRPr="00883ED8">
        <w:rPr>
          <w:rFonts w:ascii="Times New Roman" w:hAnsi="Times New Roman" w:cs="Times New Roman"/>
          <w:sz w:val="24"/>
          <w:szCs w:val="24"/>
        </w:rPr>
        <w:t>with Aboriginal and Indigenous peoples.</w:t>
      </w:r>
      <w:r w:rsidR="0063573D" w:rsidRPr="00883ED8">
        <w:rPr>
          <w:rFonts w:ascii="Times New Roman" w:hAnsi="Times New Roman" w:cs="Times New Roman"/>
          <w:sz w:val="24"/>
          <w:szCs w:val="24"/>
        </w:rPr>
        <w:t xml:space="preserve"> In particular, many universities have taken up the discourse of </w:t>
      </w:r>
      <w:r w:rsidR="00784BA5">
        <w:rPr>
          <w:rFonts w:ascii="Times New Roman" w:hAnsi="Times New Roman" w:cs="Times New Roman"/>
          <w:sz w:val="24"/>
          <w:szCs w:val="24"/>
        </w:rPr>
        <w:t>i</w:t>
      </w:r>
      <w:r w:rsidR="00592C50">
        <w:rPr>
          <w:rFonts w:ascii="Times New Roman" w:hAnsi="Times New Roman" w:cs="Times New Roman"/>
          <w:sz w:val="24"/>
          <w:szCs w:val="24"/>
        </w:rPr>
        <w:t>ndigenizing</w:t>
      </w:r>
      <w:r w:rsidR="0063573D" w:rsidRPr="00883ED8">
        <w:rPr>
          <w:rFonts w:ascii="Times New Roman" w:hAnsi="Times New Roman" w:cs="Times New Roman"/>
          <w:sz w:val="24"/>
          <w:szCs w:val="24"/>
        </w:rPr>
        <w:t xml:space="preserve"> as a part of their mandate. </w:t>
      </w:r>
      <w:r w:rsidRPr="00883ED8">
        <w:rPr>
          <w:rFonts w:ascii="Times New Roman" w:hAnsi="Times New Roman" w:cs="Times New Roman"/>
          <w:sz w:val="24"/>
          <w:szCs w:val="24"/>
        </w:rPr>
        <w:t xml:space="preserve"> In this paper, I describe the ways in which</w:t>
      </w:r>
      <w:r w:rsidR="006245F0" w:rsidRPr="00883ED8">
        <w:rPr>
          <w:rFonts w:ascii="Times New Roman" w:hAnsi="Times New Roman" w:cs="Times New Roman"/>
          <w:sz w:val="24"/>
          <w:szCs w:val="24"/>
        </w:rPr>
        <w:t xml:space="preserve"> we have been examining</w:t>
      </w:r>
      <w:r w:rsidR="0063573D" w:rsidRPr="00883ED8">
        <w:rPr>
          <w:rFonts w:ascii="Times New Roman" w:hAnsi="Times New Roman" w:cs="Times New Roman"/>
          <w:sz w:val="24"/>
          <w:szCs w:val="24"/>
        </w:rPr>
        <w:t xml:space="preserve"> the complexity of this discourse, and the ways in which</w:t>
      </w:r>
      <w:r w:rsidRPr="00883ED8">
        <w:rPr>
          <w:rFonts w:ascii="Times New Roman" w:hAnsi="Times New Roman" w:cs="Times New Roman"/>
          <w:sz w:val="24"/>
          <w:szCs w:val="24"/>
        </w:rPr>
        <w:t xml:space="preserve"> a research team beg</w:t>
      </w:r>
      <w:r w:rsidR="00D93490" w:rsidRPr="00883ED8">
        <w:rPr>
          <w:rFonts w:ascii="Times New Roman" w:hAnsi="Times New Roman" w:cs="Times New Roman"/>
          <w:sz w:val="24"/>
          <w:szCs w:val="24"/>
        </w:rPr>
        <w:t>an to address some of the approaches to</w:t>
      </w:r>
      <w:r w:rsidRPr="00883ED8">
        <w:rPr>
          <w:rFonts w:ascii="Times New Roman" w:hAnsi="Times New Roman" w:cs="Times New Roman"/>
          <w:sz w:val="24"/>
          <w:szCs w:val="24"/>
        </w:rPr>
        <w:t xml:space="preserve"> decolonization, and </w:t>
      </w:r>
      <w:r w:rsidR="00BD7133">
        <w:rPr>
          <w:rFonts w:ascii="Times New Roman" w:hAnsi="Times New Roman" w:cs="Times New Roman"/>
          <w:sz w:val="24"/>
          <w:szCs w:val="24"/>
        </w:rPr>
        <w:t>i</w:t>
      </w:r>
      <w:r w:rsidR="00592C50">
        <w:rPr>
          <w:rFonts w:ascii="Times New Roman" w:hAnsi="Times New Roman" w:cs="Times New Roman"/>
          <w:sz w:val="24"/>
          <w:szCs w:val="24"/>
        </w:rPr>
        <w:t>ndigenization</w:t>
      </w:r>
      <w:r w:rsidR="0063573D" w:rsidRPr="00883ED8">
        <w:rPr>
          <w:rFonts w:ascii="Times New Roman" w:hAnsi="Times New Roman" w:cs="Times New Roman"/>
          <w:sz w:val="24"/>
          <w:szCs w:val="24"/>
        </w:rPr>
        <w:t xml:space="preserve">. At the core of the discussion are the ways individuals and groups emerge with different ways to </w:t>
      </w:r>
      <w:r w:rsidRPr="00883ED8">
        <w:rPr>
          <w:rFonts w:ascii="Times New Roman" w:hAnsi="Times New Roman" w:cs="Times New Roman"/>
          <w:sz w:val="24"/>
          <w:szCs w:val="24"/>
        </w:rPr>
        <w:t>talk about th</w:t>
      </w:r>
      <w:r w:rsidR="0063573D" w:rsidRPr="00883ED8">
        <w:rPr>
          <w:rFonts w:ascii="Times New Roman" w:hAnsi="Times New Roman" w:cs="Times New Roman"/>
          <w:sz w:val="24"/>
          <w:szCs w:val="24"/>
        </w:rPr>
        <w:t>ese</w:t>
      </w:r>
      <w:r w:rsidR="008E0329" w:rsidRPr="00883ED8">
        <w:rPr>
          <w:rFonts w:ascii="Times New Roman" w:hAnsi="Times New Roman" w:cs="Times New Roman"/>
          <w:sz w:val="24"/>
          <w:szCs w:val="24"/>
        </w:rPr>
        <w:t xml:space="preserve"> as </w:t>
      </w:r>
      <w:r w:rsidRPr="00883ED8">
        <w:rPr>
          <w:rFonts w:ascii="Times New Roman" w:hAnsi="Times New Roman" w:cs="Times New Roman"/>
          <w:sz w:val="24"/>
          <w:szCs w:val="24"/>
        </w:rPr>
        <w:t>contested binary discourses.</w:t>
      </w:r>
    </w:p>
    <w:p w:rsidR="005C231E" w:rsidRDefault="005C231E" w:rsidP="005C231E">
      <w:pPr>
        <w:spacing w:after="0" w:line="240" w:lineRule="auto"/>
        <w:rPr>
          <w:rFonts w:ascii="Times New Roman" w:hAnsi="Times New Roman" w:cs="Times New Roman"/>
          <w:sz w:val="24"/>
          <w:szCs w:val="24"/>
        </w:rPr>
      </w:pPr>
    </w:p>
    <w:p w:rsidR="008E0329" w:rsidRPr="00883ED8" w:rsidRDefault="008E0329" w:rsidP="005C231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Decolonization, as a </w:t>
      </w:r>
      <w:r w:rsidR="00BD7133">
        <w:rPr>
          <w:rFonts w:ascii="Times New Roman" w:hAnsi="Times New Roman" w:cs="Times New Roman"/>
          <w:sz w:val="24"/>
          <w:szCs w:val="24"/>
        </w:rPr>
        <w:t>concept</w:t>
      </w:r>
      <w:r w:rsidRPr="00883ED8">
        <w:rPr>
          <w:rFonts w:ascii="Times New Roman" w:hAnsi="Times New Roman" w:cs="Times New Roman"/>
          <w:sz w:val="24"/>
          <w:szCs w:val="24"/>
        </w:rPr>
        <w:t>, has been present in my work for several decades</w:t>
      </w:r>
      <w:r w:rsidR="00641858" w:rsidRPr="00883ED8">
        <w:rPr>
          <w:rFonts w:ascii="Times New Roman" w:hAnsi="Times New Roman" w:cs="Times New Roman"/>
          <w:sz w:val="24"/>
          <w:szCs w:val="24"/>
        </w:rPr>
        <w:t>. These were most pronounced in</w:t>
      </w:r>
      <w:r w:rsidR="001964B8" w:rsidRPr="00883ED8">
        <w:rPr>
          <w:rFonts w:ascii="Times New Roman" w:hAnsi="Times New Roman" w:cs="Times New Roman"/>
          <w:sz w:val="24"/>
          <w:szCs w:val="24"/>
        </w:rPr>
        <w:t xml:space="preserve"> the</w:t>
      </w:r>
      <w:r w:rsidR="00641858" w:rsidRPr="00883ED8">
        <w:rPr>
          <w:rFonts w:ascii="Times New Roman" w:hAnsi="Times New Roman" w:cs="Times New Roman"/>
          <w:sz w:val="24"/>
          <w:szCs w:val="24"/>
        </w:rPr>
        <w:t xml:space="preserve"> narratives dur</w:t>
      </w:r>
      <w:r w:rsidRPr="00883ED8">
        <w:rPr>
          <w:rFonts w:ascii="Times New Roman" w:hAnsi="Times New Roman" w:cs="Times New Roman"/>
          <w:sz w:val="24"/>
          <w:szCs w:val="24"/>
        </w:rPr>
        <w:t>ing my doctoral studies, where I engaged with Indigenous women who worked as advisors and counselors in the university system</w:t>
      </w:r>
      <w:r w:rsidR="001964B8" w:rsidRPr="00883ED8">
        <w:rPr>
          <w:rFonts w:ascii="Times New Roman" w:hAnsi="Times New Roman" w:cs="Times New Roman"/>
          <w:sz w:val="24"/>
          <w:szCs w:val="24"/>
        </w:rPr>
        <w:t xml:space="preserve">, </w:t>
      </w:r>
      <w:r w:rsidR="00EA6DD7" w:rsidRPr="00883ED8">
        <w:rPr>
          <w:rFonts w:ascii="Times New Roman" w:hAnsi="Times New Roman" w:cs="Times New Roman"/>
          <w:sz w:val="24"/>
          <w:szCs w:val="24"/>
        </w:rPr>
        <w:t xml:space="preserve">and their stories. These stories were a part of </w:t>
      </w:r>
      <w:r w:rsidR="006A6DFD" w:rsidRPr="00883ED8">
        <w:rPr>
          <w:rFonts w:ascii="Times New Roman" w:hAnsi="Times New Roman" w:cs="Times New Roman"/>
          <w:sz w:val="24"/>
          <w:szCs w:val="24"/>
        </w:rPr>
        <w:t xml:space="preserve">my research but they were also part of </w:t>
      </w:r>
      <w:r w:rsidR="001964B8" w:rsidRPr="00883ED8">
        <w:rPr>
          <w:rFonts w:ascii="Times New Roman" w:hAnsi="Times New Roman" w:cs="Times New Roman"/>
          <w:sz w:val="24"/>
          <w:szCs w:val="24"/>
        </w:rPr>
        <w:t>examining my own relationship with Indigeneity</w:t>
      </w:r>
      <w:r w:rsidRPr="00883ED8">
        <w:rPr>
          <w:rFonts w:ascii="Times New Roman" w:hAnsi="Times New Roman" w:cs="Times New Roman"/>
          <w:sz w:val="24"/>
          <w:szCs w:val="24"/>
        </w:rPr>
        <w:t xml:space="preserve">. </w:t>
      </w:r>
      <w:r w:rsidR="001964B8" w:rsidRPr="00883ED8">
        <w:rPr>
          <w:rFonts w:ascii="Times New Roman" w:hAnsi="Times New Roman" w:cs="Times New Roman"/>
          <w:sz w:val="24"/>
          <w:szCs w:val="24"/>
        </w:rPr>
        <w:t>The theme of colonization</w:t>
      </w:r>
      <w:r w:rsidRPr="00883ED8">
        <w:rPr>
          <w:rFonts w:ascii="Times New Roman" w:hAnsi="Times New Roman" w:cs="Times New Roman"/>
          <w:sz w:val="24"/>
          <w:szCs w:val="24"/>
        </w:rPr>
        <w:t xml:space="preserve"> was </w:t>
      </w:r>
      <w:r w:rsidR="001964B8" w:rsidRPr="00883ED8">
        <w:rPr>
          <w:rFonts w:ascii="Times New Roman" w:hAnsi="Times New Roman" w:cs="Times New Roman"/>
          <w:sz w:val="24"/>
          <w:szCs w:val="24"/>
        </w:rPr>
        <w:t>a strand</w:t>
      </w:r>
      <w:r w:rsidR="00EA6DD7" w:rsidRPr="00883ED8">
        <w:rPr>
          <w:rFonts w:ascii="Times New Roman" w:hAnsi="Times New Roman" w:cs="Times New Roman"/>
          <w:sz w:val="24"/>
          <w:szCs w:val="24"/>
        </w:rPr>
        <w:t xml:space="preserve"> that wove</w:t>
      </w:r>
      <w:r w:rsidR="001964B8" w:rsidRPr="00883ED8">
        <w:rPr>
          <w:rFonts w:ascii="Times New Roman" w:hAnsi="Times New Roman" w:cs="Times New Roman"/>
          <w:sz w:val="24"/>
          <w:szCs w:val="24"/>
        </w:rPr>
        <w:t xml:space="preserve"> </w:t>
      </w:r>
      <w:r w:rsidRPr="00883ED8">
        <w:rPr>
          <w:rFonts w:ascii="Times New Roman" w:hAnsi="Times New Roman" w:cs="Times New Roman"/>
          <w:sz w:val="24"/>
          <w:szCs w:val="24"/>
        </w:rPr>
        <w:t>through these narratives</w:t>
      </w:r>
      <w:r w:rsidR="00EA6DD7" w:rsidRPr="00883ED8">
        <w:rPr>
          <w:rFonts w:ascii="Times New Roman" w:hAnsi="Times New Roman" w:cs="Times New Roman"/>
          <w:sz w:val="24"/>
          <w:szCs w:val="24"/>
        </w:rPr>
        <w:t xml:space="preserve"> and signalled</w:t>
      </w:r>
      <w:r w:rsidRPr="00883ED8">
        <w:rPr>
          <w:rFonts w:ascii="Times New Roman" w:hAnsi="Times New Roman" w:cs="Times New Roman"/>
          <w:sz w:val="24"/>
          <w:szCs w:val="24"/>
        </w:rPr>
        <w:t xml:space="preserve"> the complex and histo</w:t>
      </w:r>
      <w:r w:rsidR="001964B8" w:rsidRPr="00883ED8">
        <w:rPr>
          <w:rFonts w:ascii="Times New Roman" w:hAnsi="Times New Roman" w:cs="Times New Roman"/>
          <w:sz w:val="24"/>
          <w:szCs w:val="24"/>
        </w:rPr>
        <w:t>rical nature of the past</w:t>
      </w:r>
      <w:r w:rsidR="00BD7133">
        <w:rPr>
          <w:rFonts w:ascii="Times New Roman" w:hAnsi="Times New Roman" w:cs="Times New Roman"/>
          <w:sz w:val="24"/>
          <w:szCs w:val="24"/>
        </w:rPr>
        <w:t>, which</w:t>
      </w:r>
      <w:r w:rsidR="001964B8" w:rsidRPr="00883ED8">
        <w:rPr>
          <w:rFonts w:ascii="Times New Roman" w:hAnsi="Times New Roman" w:cs="Times New Roman"/>
          <w:sz w:val="24"/>
          <w:szCs w:val="24"/>
        </w:rPr>
        <w:t xml:space="preserve"> was still a part of the present in the everyday</w:t>
      </w:r>
      <w:r w:rsidRPr="00883ED8">
        <w:rPr>
          <w:rFonts w:ascii="Times New Roman" w:hAnsi="Times New Roman" w:cs="Times New Roman"/>
          <w:sz w:val="24"/>
          <w:szCs w:val="24"/>
        </w:rPr>
        <w:t xml:space="preserve"> workings of the women and in their positions in t</w:t>
      </w:r>
      <w:r w:rsidR="00641858" w:rsidRPr="00883ED8">
        <w:rPr>
          <w:rFonts w:ascii="Times New Roman" w:hAnsi="Times New Roman" w:cs="Times New Roman"/>
          <w:sz w:val="24"/>
          <w:szCs w:val="24"/>
        </w:rPr>
        <w:t xml:space="preserve">he university. Decolonization </w:t>
      </w:r>
      <w:r w:rsidR="00333071" w:rsidRPr="00883ED8">
        <w:rPr>
          <w:rFonts w:ascii="Times New Roman" w:hAnsi="Times New Roman" w:cs="Times New Roman"/>
          <w:sz w:val="24"/>
          <w:szCs w:val="24"/>
        </w:rPr>
        <w:t>can be</w:t>
      </w:r>
      <w:r w:rsidRPr="00883ED8">
        <w:rPr>
          <w:rFonts w:ascii="Times New Roman" w:hAnsi="Times New Roman" w:cs="Times New Roman"/>
          <w:sz w:val="24"/>
          <w:szCs w:val="24"/>
        </w:rPr>
        <w:t>, in and of itself</w:t>
      </w:r>
      <w:r w:rsidR="00333071" w:rsidRPr="00883ED8">
        <w:rPr>
          <w:rFonts w:ascii="Times New Roman" w:hAnsi="Times New Roman" w:cs="Times New Roman"/>
          <w:sz w:val="24"/>
          <w:szCs w:val="24"/>
        </w:rPr>
        <w:t>,</w:t>
      </w:r>
      <w:r w:rsidR="00641858" w:rsidRPr="00883ED8">
        <w:rPr>
          <w:rFonts w:ascii="Times New Roman" w:hAnsi="Times New Roman" w:cs="Times New Roman"/>
          <w:sz w:val="24"/>
          <w:szCs w:val="24"/>
        </w:rPr>
        <w:t xml:space="preserve"> a concept</w:t>
      </w:r>
      <w:r w:rsidR="00333071" w:rsidRPr="00883ED8">
        <w:rPr>
          <w:rFonts w:ascii="Times New Roman" w:hAnsi="Times New Roman" w:cs="Times New Roman"/>
          <w:sz w:val="24"/>
          <w:szCs w:val="24"/>
        </w:rPr>
        <w:t xml:space="preserve"> that is </w:t>
      </w:r>
      <w:r w:rsidRPr="00883ED8">
        <w:rPr>
          <w:rFonts w:ascii="Times New Roman" w:hAnsi="Times New Roman" w:cs="Times New Roman"/>
          <w:sz w:val="24"/>
          <w:szCs w:val="24"/>
        </w:rPr>
        <w:t>dif</w:t>
      </w:r>
      <w:r w:rsidR="00641858" w:rsidRPr="00883ED8">
        <w:rPr>
          <w:rFonts w:ascii="Times New Roman" w:hAnsi="Times New Roman" w:cs="Times New Roman"/>
          <w:sz w:val="24"/>
          <w:szCs w:val="24"/>
        </w:rPr>
        <w:t>ficult for settlers</w:t>
      </w:r>
      <w:r w:rsidRPr="00883ED8">
        <w:rPr>
          <w:rFonts w:ascii="Times New Roman" w:hAnsi="Times New Roman" w:cs="Times New Roman"/>
          <w:sz w:val="24"/>
          <w:szCs w:val="24"/>
        </w:rPr>
        <w:t xml:space="preserve"> to examine.</w:t>
      </w:r>
      <w:r w:rsidR="00641858" w:rsidRPr="00883ED8">
        <w:rPr>
          <w:rFonts w:ascii="Times New Roman" w:hAnsi="Times New Roman" w:cs="Times New Roman"/>
          <w:sz w:val="24"/>
          <w:szCs w:val="24"/>
        </w:rPr>
        <w:t xml:space="preserve"> I use the term settlers, as Canada is a settler nation. </w:t>
      </w:r>
      <w:r w:rsidRPr="00883ED8">
        <w:rPr>
          <w:rFonts w:ascii="Times New Roman" w:hAnsi="Times New Roman" w:cs="Times New Roman"/>
          <w:sz w:val="24"/>
          <w:szCs w:val="24"/>
        </w:rPr>
        <w:t xml:space="preserve"> </w:t>
      </w:r>
      <w:r w:rsidRPr="00883ED8">
        <w:rPr>
          <w:rFonts w:ascii="Times New Roman" w:hAnsi="Times New Roman" w:cs="Times New Roman"/>
          <w:sz w:val="24"/>
          <w:szCs w:val="24"/>
        </w:rPr>
        <w:lastRenderedPageBreak/>
        <w:t>Moreover</w:t>
      </w:r>
      <w:r w:rsidR="00333071" w:rsidRPr="00883ED8">
        <w:rPr>
          <w:rFonts w:ascii="Times New Roman" w:hAnsi="Times New Roman" w:cs="Times New Roman"/>
          <w:sz w:val="24"/>
          <w:szCs w:val="24"/>
        </w:rPr>
        <w:t>,</w:t>
      </w:r>
      <w:r w:rsidRPr="00883ED8">
        <w:rPr>
          <w:rFonts w:ascii="Times New Roman" w:hAnsi="Times New Roman" w:cs="Times New Roman"/>
          <w:sz w:val="24"/>
          <w:szCs w:val="24"/>
        </w:rPr>
        <w:t xml:space="preserve"> the hegemony of colonization has given us a legacy of genocide and a host of economic, health, and social issues. </w:t>
      </w:r>
    </w:p>
    <w:p w:rsidR="005C231E" w:rsidRDefault="005C231E" w:rsidP="005C231E">
      <w:pPr>
        <w:spacing w:after="0" w:line="240" w:lineRule="auto"/>
        <w:rPr>
          <w:rFonts w:ascii="Times New Roman" w:hAnsi="Times New Roman" w:cs="Times New Roman"/>
          <w:sz w:val="24"/>
          <w:szCs w:val="24"/>
        </w:rPr>
      </w:pPr>
    </w:p>
    <w:p w:rsidR="006245F0" w:rsidRPr="00883ED8" w:rsidRDefault="006245F0" w:rsidP="005C231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In recent years, there have been numerous </w:t>
      </w:r>
      <w:r w:rsidR="005E64ED" w:rsidRPr="00883ED8">
        <w:rPr>
          <w:rFonts w:ascii="Times New Roman" w:hAnsi="Times New Roman" w:cs="Times New Roman"/>
          <w:sz w:val="24"/>
          <w:szCs w:val="24"/>
        </w:rPr>
        <w:t>initiatives with</w:t>
      </w:r>
      <w:r w:rsidRPr="00883ED8">
        <w:rPr>
          <w:rFonts w:ascii="Times New Roman" w:hAnsi="Times New Roman" w:cs="Times New Roman"/>
          <w:sz w:val="24"/>
          <w:szCs w:val="24"/>
        </w:rPr>
        <w:t xml:space="preserve"> </w:t>
      </w:r>
      <w:r w:rsidR="00784BA5">
        <w:rPr>
          <w:rFonts w:ascii="Times New Roman" w:hAnsi="Times New Roman" w:cs="Times New Roman"/>
          <w:sz w:val="24"/>
          <w:szCs w:val="24"/>
        </w:rPr>
        <w:t>i</w:t>
      </w:r>
      <w:r w:rsidR="00592C50">
        <w:rPr>
          <w:rFonts w:ascii="Times New Roman" w:hAnsi="Times New Roman" w:cs="Times New Roman"/>
          <w:sz w:val="24"/>
          <w:szCs w:val="24"/>
        </w:rPr>
        <w:t>ndigenization</w:t>
      </w:r>
      <w:r w:rsidR="005E64ED" w:rsidRPr="00883ED8">
        <w:rPr>
          <w:rFonts w:ascii="Times New Roman" w:hAnsi="Times New Roman" w:cs="Times New Roman"/>
          <w:sz w:val="24"/>
          <w:szCs w:val="24"/>
        </w:rPr>
        <w:t xml:space="preserve"> at the centre of change, and as a contrasting approach to the legacy of colonialism</w:t>
      </w:r>
      <w:r w:rsidRPr="00883ED8">
        <w:rPr>
          <w:rFonts w:ascii="Times New Roman" w:hAnsi="Times New Roman" w:cs="Times New Roman"/>
          <w:sz w:val="24"/>
          <w:szCs w:val="24"/>
        </w:rPr>
        <w:t xml:space="preserve">. Some of these </w:t>
      </w:r>
      <w:r w:rsidR="005E64ED" w:rsidRPr="00883ED8">
        <w:rPr>
          <w:rFonts w:ascii="Times New Roman" w:hAnsi="Times New Roman" w:cs="Times New Roman"/>
          <w:sz w:val="24"/>
          <w:szCs w:val="24"/>
        </w:rPr>
        <w:t xml:space="preserve">discussions </w:t>
      </w:r>
      <w:r w:rsidRPr="00883ED8">
        <w:rPr>
          <w:rFonts w:ascii="Times New Roman" w:hAnsi="Times New Roman" w:cs="Times New Roman"/>
          <w:sz w:val="24"/>
          <w:szCs w:val="24"/>
        </w:rPr>
        <w:t>have</w:t>
      </w:r>
      <w:r w:rsidR="005E64ED" w:rsidRPr="00883ED8">
        <w:rPr>
          <w:rFonts w:ascii="Times New Roman" w:hAnsi="Times New Roman" w:cs="Times New Roman"/>
          <w:sz w:val="24"/>
          <w:szCs w:val="24"/>
        </w:rPr>
        <w:t xml:space="preserve"> begun to</w:t>
      </w:r>
      <w:r w:rsidRPr="00883ED8">
        <w:rPr>
          <w:rFonts w:ascii="Times New Roman" w:hAnsi="Times New Roman" w:cs="Times New Roman"/>
          <w:sz w:val="24"/>
          <w:szCs w:val="24"/>
        </w:rPr>
        <w:t xml:space="preserve"> grapple with the ideals and notions of decolonization, and others have not. Decolonization requires an adherence to certain understandings of the impact of colonialism. </w:t>
      </w:r>
      <w:proofErr w:type="spellStart"/>
      <w:r w:rsidRPr="00883ED8">
        <w:rPr>
          <w:rFonts w:ascii="Times New Roman" w:hAnsi="Times New Roman" w:cs="Times New Roman"/>
          <w:sz w:val="24"/>
          <w:szCs w:val="24"/>
        </w:rPr>
        <w:t>Taiaiake</w:t>
      </w:r>
      <w:proofErr w:type="spellEnd"/>
      <w:r w:rsidRPr="00883ED8">
        <w:rPr>
          <w:rFonts w:ascii="Times New Roman" w:hAnsi="Times New Roman" w:cs="Times New Roman"/>
          <w:sz w:val="24"/>
          <w:szCs w:val="24"/>
        </w:rPr>
        <w:t xml:space="preserve"> Alfred descri</w:t>
      </w:r>
      <w:r w:rsidR="006A6DFD" w:rsidRPr="00883ED8">
        <w:rPr>
          <w:rFonts w:ascii="Times New Roman" w:hAnsi="Times New Roman" w:cs="Times New Roman"/>
          <w:sz w:val="24"/>
          <w:szCs w:val="24"/>
        </w:rPr>
        <w:t xml:space="preserve">bes colonialism </w:t>
      </w:r>
      <w:r w:rsidRPr="00883ED8">
        <w:rPr>
          <w:rFonts w:ascii="Times New Roman" w:hAnsi="Times New Roman" w:cs="Times New Roman"/>
          <w:sz w:val="24"/>
          <w:szCs w:val="24"/>
        </w:rPr>
        <w:t xml:space="preserve">as, </w:t>
      </w:r>
      <w:proofErr w:type="gramStart"/>
      <w:r w:rsidRPr="00883ED8">
        <w:rPr>
          <w:rFonts w:ascii="Times New Roman" w:hAnsi="Times New Roman" w:cs="Times New Roman"/>
          <w:sz w:val="24"/>
          <w:szCs w:val="24"/>
        </w:rPr>
        <w:t>“ best</w:t>
      </w:r>
      <w:proofErr w:type="gramEnd"/>
      <w:r w:rsidRPr="00883ED8">
        <w:rPr>
          <w:rFonts w:ascii="Times New Roman" w:hAnsi="Times New Roman" w:cs="Times New Roman"/>
          <w:sz w:val="24"/>
          <w:szCs w:val="24"/>
        </w:rPr>
        <w:t xml:space="preserve"> conceptualized as an irresistible outcome of a multigenerational and multifaceted process of forced dispossession and attempted acculturation—a disconnection from land, culture, and community—that has resulted in political chaos and social discor</w:t>
      </w:r>
      <w:r w:rsidR="005C231E">
        <w:rPr>
          <w:rFonts w:ascii="Times New Roman" w:hAnsi="Times New Roman" w:cs="Times New Roman"/>
          <w:sz w:val="24"/>
          <w:szCs w:val="24"/>
        </w:rPr>
        <w:t>d”. (</w:t>
      </w:r>
      <w:r w:rsidRPr="00883ED8">
        <w:rPr>
          <w:rFonts w:ascii="Times New Roman" w:hAnsi="Times New Roman" w:cs="Times New Roman"/>
          <w:sz w:val="24"/>
          <w:szCs w:val="24"/>
        </w:rPr>
        <w:t>2009, 52). From the age of Empire, we have been subject to colonialism,</w:t>
      </w:r>
      <w:r w:rsidR="006A6DFD" w:rsidRPr="00883ED8">
        <w:rPr>
          <w:rFonts w:ascii="Times New Roman" w:hAnsi="Times New Roman" w:cs="Times New Roman"/>
          <w:sz w:val="24"/>
          <w:szCs w:val="24"/>
        </w:rPr>
        <w:t xml:space="preserve"> dispossession,</w:t>
      </w:r>
      <w:r w:rsidRPr="00883ED8">
        <w:rPr>
          <w:rFonts w:ascii="Times New Roman" w:hAnsi="Times New Roman" w:cs="Times New Roman"/>
          <w:sz w:val="24"/>
          <w:szCs w:val="24"/>
        </w:rPr>
        <w:t xml:space="preserve"> and colonial legacies. </w:t>
      </w:r>
    </w:p>
    <w:p w:rsidR="00333071" w:rsidRPr="00883ED8" w:rsidRDefault="00333071" w:rsidP="007E490E">
      <w:pPr>
        <w:spacing w:after="0" w:line="240" w:lineRule="auto"/>
        <w:rPr>
          <w:rFonts w:ascii="Times New Roman" w:hAnsi="Times New Roman" w:cs="Times New Roman"/>
          <w:sz w:val="24"/>
          <w:szCs w:val="24"/>
        </w:rPr>
      </w:pPr>
    </w:p>
    <w:p w:rsidR="00333071" w:rsidRPr="00883ED8" w:rsidRDefault="00751F0C"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Background</w:t>
      </w:r>
    </w:p>
    <w:p w:rsidR="00752D9F" w:rsidRDefault="00553442"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r>
    </w:p>
    <w:p w:rsidR="00584A0F" w:rsidRPr="00883ED8" w:rsidRDefault="00501040" w:rsidP="007E490E">
      <w:pPr>
        <w:spacing w:after="0" w:line="240" w:lineRule="auto"/>
        <w:rPr>
          <w:rStyle w:val="Strong"/>
          <w:rFonts w:ascii="Times New Roman" w:hAnsi="Times New Roman" w:cs="Times New Roman"/>
          <w:i/>
          <w:iCs/>
          <w:sz w:val="24"/>
          <w:szCs w:val="24"/>
        </w:rPr>
      </w:pPr>
      <w:r w:rsidRPr="00883ED8">
        <w:rPr>
          <w:rFonts w:ascii="Times New Roman" w:hAnsi="Times New Roman" w:cs="Times New Roman"/>
          <w:sz w:val="24"/>
          <w:szCs w:val="24"/>
        </w:rPr>
        <w:t>The Royal Commis</w:t>
      </w:r>
      <w:r w:rsidR="002107F9" w:rsidRPr="00883ED8">
        <w:rPr>
          <w:rFonts w:ascii="Times New Roman" w:hAnsi="Times New Roman" w:cs="Times New Roman"/>
          <w:sz w:val="24"/>
          <w:szCs w:val="24"/>
        </w:rPr>
        <w:t>sion on Aboriginal Peoples (1996</w:t>
      </w:r>
      <w:r w:rsidR="00584A0F" w:rsidRPr="00883ED8">
        <w:rPr>
          <w:rFonts w:ascii="Times New Roman" w:hAnsi="Times New Roman" w:cs="Times New Roman"/>
          <w:sz w:val="24"/>
          <w:szCs w:val="24"/>
        </w:rPr>
        <w:t>) was one of the</w:t>
      </w:r>
      <w:r w:rsidRPr="00883ED8">
        <w:rPr>
          <w:rFonts w:ascii="Times New Roman" w:hAnsi="Times New Roman" w:cs="Times New Roman"/>
          <w:sz w:val="24"/>
          <w:szCs w:val="24"/>
        </w:rPr>
        <w:t xml:space="preserve"> </w:t>
      </w:r>
      <w:r w:rsidR="001E7FAE" w:rsidRPr="00883ED8">
        <w:rPr>
          <w:rFonts w:ascii="Times New Roman" w:hAnsi="Times New Roman" w:cs="Times New Roman"/>
          <w:sz w:val="24"/>
          <w:szCs w:val="24"/>
        </w:rPr>
        <w:t xml:space="preserve">pivotal </w:t>
      </w:r>
      <w:r w:rsidRPr="00883ED8">
        <w:rPr>
          <w:rFonts w:ascii="Times New Roman" w:hAnsi="Times New Roman" w:cs="Times New Roman"/>
          <w:sz w:val="24"/>
          <w:szCs w:val="24"/>
        </w:rPr>
        <w:t>documents that was b</w:t>
      </w:r>
      <w:r w:rsidR="001E7FAE" w:rsidRPr="00883ED8">
        <w:rPr>
          <w:rFonts w:ascii="Times New Roman" w:hAnsi="Times New Roman" w:cs="Times New Roman"/>
          <w:sz w:val="24"/>
          <w:szCs w:val="24"/>
        </w:rPr>
        <w:t xml:space="preserve">roadly circulated to bring historical and contemporary </w:t>
      </w:r>
      <w:r w:rsidRPr="00883ED8">
        <w:rPr>
          <w:rFonts w:ascii="Times New Roman" w:hAnsi="Times New Roman" w:cs="Times New Roman"/>
          <w:sz w:val="24"/>
          <w:szCs w:val="24"/>
        </w:rPr>
        <w:t>issues to the attention of the Canadian public and the education system</w:t>
      </w:r>
      <w:r w:rsidR="00C7218C">
        <w:rPr>
          <w:rFonts w:ascii="Times New Roman" w:hAnsi="Times New Roman" w:cs="Times New Roman"/>
          <w:sz w:val="24"/>
          <w:szCs w:val="24"/>
        </w:rPr>
        <w:t xml:space="preserve">, and </w:t>
      </w:r>
      <w:r w:rsidR="006A6DFD" w:rsidRPr="00883ED8">
        <w:rPr>
          <w:rFonts w:ascii="Times New Roman" w:hAnsi="Times New Roman" w:cs="Times New Roman"/>
          <w:sz w:val="24"/>
          <w:szCs w:val="24"/>
        </w:rPr>
        <w:t xml:space="preserve">required </w:t>
      </w:r>
      <w:r w:rsidR="00BD7133">
        <w:rPr>
          <w:rFonts w:ascii="Times New Roman" w:hAnsi="Times New Roman" w:cs="Times New Roman"/>
          <w:sz w:val="24"/>
          <w:szCs w:val="24"/>
        </w:rPr>
        <w:t>some sectors to</w:t>
      </w:r>
      <w:r w:rsidR="006A6DFD" w:rsidRPr="00883ED8">
        <w:rPr>
          <w:rFonts w:ascii="Times New Roman" w:hAnsi="Times New Roman" w:cs="Times New Roman"/>
          <w:sz w:val="24"/>
          <w:szCs w:val="24"/>
        </w:rPr>
        <w:t xml:space="preserve"> attend to</w:t>
      </w:r>
      <w:r w:rsidR="00584A0F" w:rsidRPr="00883ED8">
        <w:rPr>
          <w:rFonts w:ascii="Times New Roman" w:hAnsi="Times New Roman" w:cs="Times New Roman"/>
          <w:sz w:val="24"/>
          <w:szCs w:val="24"/>
        </w:rPr>
        <w:t xml:space="preserve"> the effects of colonialism</w:t>
      </w:r>
      <w:r w:rsidRPr="00883ED8">
        <w:rPr>
          <w:rFonts w:ascii="Times New Roman" w:hAnsi="Times New Roman" w:cs="Times New Roman"/>
          <w:sz w:val="24"/>
          <w:szCs w:val="24"/>
        </w:rPr>
        <w:t>. The</w:t>
      </w:r>
      <w:r w:rsidR="00584A0F" w:rsidRPr="00883ED8">
        <w:rPr>
          <w:rFonts w:ascii="Times New Roman" w:hAnsi="Times New Roman" w:cs="Times New Roman"/>
          <w:sz w:val="24"/>
          <w:szCs w:val="24"/>
        </w:rPr>
        <w:t xml:space="preserve">re were </w:t>
      </w:r>
      <w:r w:rsidRPr="00883ED8">
        <w:rPr>
          <w:rFonts w:ascii="Times New Roman" w:hAnsi="Times New Roman" w:cs="Times New Roman"/>
          <w:sz w:val="24"/>
          <w:szCs w:val="24"/>
        </w:rPr>
        <w:t>many levels</w:t>
      </w:r>
      <w:r w:rsidR="00D05523" w:rsidRPr="00883ED8">
        <w:rPr>
          <w:rFonts w:ascii="Times New Roman" w:hAnsi="Times New Roman" w:cs="Times New Roman"/>
          <w:sz w:val="24"/>
          <w:szCs w:val="24"/>
        </w:rPr>
        <w:t xml:space="preserve"> of Canadian government, and</w:t>
      </w:r>
      <w:r w:rsidRPr="00883ED8">
        <w:rPr>
          <w:rFonts w:ascii="Times New Roman" w:hAnsi="Times New Roman" w:cs="Times New Roman"/>
          <w:sz w:val="24"/>
          <w:szCs w:val="24"/>
        </w:rPr>
        <w:t xml:space="preserve"> requisite bureaucracies </w:t>
      </w:r>
      <w:r w:rsidR="00584A0F" w:rsidRPr="00883ED8">
        <w:rPr>
          <w:rFonts w:ascii="Times New Roman" w:hAnsi="Times New Roman" w:cs="Times New Roman"/>
          <w:sz w:val="24"/>
          <w:szCs w:val="24"/>
        </w:rPr>
        <w:t xml:space="preserve">that </w:t>
      </w:r>
      <w:r w:rsidRPr="00883ED8">
        <w:rPr>
          <w:rFonts w:ascii="Times New Roman" w:hAnsi="Times New Roman" w:cs="Times New Roman"/>
          <w:sz w:val="24"/>
          <w:szCs w:val="24"/>
        </w:rPr>
        <w:t>had, to this</w:t>
      </w:r>
      <w:r w:rsidR="00E41BE4" w:rsidRPr="00883ED8">
        <w:rPr>
          <w:rFonts w:ascii="Times New Roman" w:hAnsi="Times New Roman" w:cs="Times New Roman"/>
          <w:sz w:val="24"/>
          <w:szCs w:val="24"/>
        </w:rPr>
        <w:t xml:space="preserve"> point, been allowed to avoid, </w:t>
      </w:r>
      <w:r w:rsidRPr="00883ED8">
        <w:rPr>
          <w:rFonts w:ascii="Times New Roman" w:hAnsi="Times New Roman" w:cs="Times New Roman"/>
          <w:sz w:val="24"/>
          <w:szCs w:val="24"/>
        </w:rPr>
        <w:t>obfuscate</w:t>
      </w:r>
      <w:r w:rsidR="00E41BE4" w:rsidRPr="00883ED8">
        <w:rPr>
          <w:rFonts w:ascii="Times New Roman" w:hAnsi="Times New Roman" w:cs="Times New Roman"/>
          <w:sz w:val="24"/>
          <w:szCs w:val="24"/>
        </w:rPr>
        <w:t>, and</w:t>
      </w:r>
      <w:r w:rsidRPr="00883ED8">
        <w:rPr>
          <w:rFonts w:ascii="Times New Roman" w:hAnsi="Times New Roman" w:cs="Times New Roman"/>
          <w:sz w:val="24"/>
          <w:szCs w:val="24"/>
        </w:rPr>
        <w:t xml:space="preserve"> ignore</w:t>
      </w:r>
      <w:r w:rsidR="00E41BE4" w:rsidRPr="00883ED8">
        <w:rPr>
          <w:rFonts w:ascii="Times New Roman" w:hAnsi="Times New Roman" w:cs="Times New Roman"/>
          <w:sz w:val="24"/>
          <w:szCs w:val="24"/>
        </w:rPr>
        <w:t>,</w:t>
      </w:r>
      <w:r w:rsidRPr="00883ED8">
        <w:rPr>
          <w:rFonts w:ascii="Times New Roman" w:hAnsi="Times New Roman" w:cs="Times New Roman"/>
          <w:sz w:val="24"/>
          <w:szCs w:val="24"/>
        </w:rPr>
        <w:t xml:space="preserve"> – the need to address the impact of colonialism </w:t>
      </w:r>
      <w:r w:rsidR="001E7FAE" w:rsidRPr="00883ED8">
        <w:rPr>
          <w:rFonts w:ascii="Times New Roman" w:hAnsi="Times New Roman" w:cs="Times New Roman"/>
          <w:sz w:val="24"/>
          <w:szCs w:val="24"/>
        </w:rPr>
        <w:t>and bring forward a</w:t>
      </w:r>
      <w:r w:rsidRPr="00883ED8">
        <w:rPr>
          <w:rFonts w:ascii="Times New Roman" w:hAnsi="Times New Roman" w:cs="Times New Roman"/>
          <w:sz w:val="24"/>
          <w:szCs w:val="24"/>
        </w:rPr>
        <w:t xml:space="preserve"> decolonization agenda</w:t>
      </w:r>
      <w:r w:rsidR="00D05523" w:rsidRPr="00883ED8">
        <w:rPr>
          <w:rFonts w:ascii="Times New Roman" w:hAnsi="Times New Roman" w:cs="Times New Roman"/>
          <w:sz w:val="24"/>
          <w:szCs w:val="24"/>
        </w:rPr>
        <w:t>.</w:t>
      </w:r>
    </w:p>
    <w:p w:rsidR="00752D9F" w:rsidRDefault="00752D9F" w:rsidP="00752D9F">
      <w:pPr>
        <w:shd w:val="clear" w:color="auto" w:fill="FFFFFF"/>
        <w:spacing w:after="0" w:line="240" w:lineRule="auto"/>
        <w:ind w:right="75"/>
        <w:rPr>
          <w:rStyle w:val="Strong"/>
          <w:rFonts w:ascii="Times New Roman" w:hAnsi="Times New Roman" w:cs="Times New Roman"/>
          <w:b w:val="0"/>
          <w:iCs/>
          <w:sz w:val="24"/>
          <w:szCs w:val="24"/>
        </w:rPr>
      </w:pPr>
    </w:p>
    <w:p w:rsidR="00553442" w:rsidRPr="00883ED8" w:rsidRDefault="00D05523" w:rsidP="00752D9F">
      <w:pPr>
        <w:shd w:val="clear" w:color="auto" w:fill="FFFFFF"/>
        <w:spacing w:after="0" w:line="240" w:lineRule="auto"/>
        <w:ind w:right="75"/>
        <w:rPr>
          <w:rFonts w:ascii="Times New Roman" w:hAnsi="Times New Roman" w:cs="Times New Roman"/>
          <w:sz w:val="24"/>
          <w:szCs w:val="24"/>
        </w:rPr>
      </w:pPr>
      <w:r w:rsidRPr="00883ED8">
        <w:rPr>
          <w:rStyle w:val="Strong"/>
          <w:rFonts w:ascii="Times New Roman" w:hAnsi="Times New Roman" w:cs="Times New Roman"/>
          <w:b w:val="0"/>
          <w:iCs/>
          <w:sz w:val="24"/>
          <w:szCs w:val="24"/>
        </w:rPr>
        <w:t>The Royal Commission</w:t>
      </w:r>
      <w:r w:rsidR="000977FB" w:rsidRPr="00883ED8">
        <w:rPr>
          <w:rStyle w:val="Strong"/>
          <w:rFonts w:ascii="Times New Roman" w:hAnsi="Times New Roman" w:cs="Times New Roman"/>
          <w:b w:val="0"/>
          <w:iCs/>
          <w:sz w:val="24"/>
          <w:szCs w:val="24"/>
        </w:rPr>
        <w:t xml:space="preserve"> (1996) began their work in 1991, and</w:t>
      </w:r>
      <w:r w:rsidRPr="00883ED8">
        <w:rPr>
          <w:rFonts w:ascii="Times New Roman" w:hAnsi="Times New Roman" w:cs="Times New Roman"/>
          <w:b/>
          <w:sz w:val="24"/>
          <w:szCs w:val="24"/>
        </w:rPr>
        <w:t xml:space="preserve"> </w:t>
      </w:r>
      <w:r w:rsidRPr="00883ED8">
        <w:rPr>
          <w:rFonts w:ascii="Times New Roman" w:hAnsi="Times New Roman" w:cs="Times New Roman"/>
          <w:sz w:val="24"/>
          <w:szCs w:val="24"/>
        </w:rPr>
        <w:t>held</w:t>
      </w:r>
      <w:r w:rsidR="00584A0F" w:rsidRPr="00883ED8">
        <w:rPr>
          <w:rFonts w:ascii="Times New Roman" w:hAnsi="Times New Roman" w:cs="Times New Roman"/>
          <w:sz w:val="24"/>
          <w:szCs w:val="24"/>
        </w:rPr>
        <w:t xml:space="preserve"> 178 days of public hearings, visited 96 communities, consulted </w:t>
      </w:r>
      <w:r w:rsidRPr="00883ED8">
        <w:rPr>
          <w:rFonts w:ascii="Times New Roman" w:hAnsi="Times New Roman" w:cs="Times New Roman"/>
          <w:sz w:val="24"/>
          <w:szCs w:val="24"/>
        </w:rPr>
        <w:t>many experts, commissioned multiple</w:t>
      </w:r>
      <w:r w:rsidR="00584A0F" w:rsidRPr="00883ED8">
        <w:rPr>
          <w:rFonts w:ascii="Times New Roman" w:hAnsi="Times New Roman" w:cs="Times New Roman"/>
          <w:sz w:val="24"/>
          <w:szCs w:val="24"/>
        </w:rPr>
        <w:t xml:space="preserve"> research studies, </w:t>
      </w:r>
      <w:r w:rsidRPr="00883ED8">
        <w:rPr>
          <w:rFonts w:ascii="Times New Roman" w:hAnsi="Times New Roman" w:cs="Times New Roman"/>
          <w:sz w:val="24"/>
          <w:szCs w:val="24"/>
        </w:rPr>
        <w:t xml:space="preserve">and </w:t>
      </w:r>
      <w:r w:rsidR="00584A0F" w:rsidRPr="00883ED8">
        <w:rPr>
          <w:rFonts w:ascii="Times New Roman" w:hAnsi="Times New Roman" w:cs="Times New Roman"/>
          <w:sz w:val="24"/>
          <w:szCs w:val="24"/>
        </w:rPr>
        <w:t>reviewed numerous past inquiries and reports</w:t>
      </w:r>
      <w:r w:rsidR="000977FB" w:rsidRPr="00883ED8">
        <w:rPr>
          <w:rFonts w:ascii="Times New Roman" w:hAnsi="Times New Roman" w:cs="Times New Roman"/>
          <w:sz w:val="24"/>
          <w:szCs w:val="24"/>
        </w:rPr>
        <w:t xml:space="preserve">. The Commission </w:t>
      </w:r>
      <w:r w:rsidRPr="00883ED8">
        <w:rPr>
          <w:rFonts w:ascii="Times New Roman" w:hAnsi="Times New Roman" w:cs="Times New Roman"/>
          <w:sz w:val="24"/>
          <w:szCs w:val="24"/>
        </w:rPr>
        <w:t>stated that Canada is a country</w:t>
      </w:r>
      <w:r w:rsidR="006A6DFD" w:rsidRPr="00883ED8">
        <w:rPr>
          <w:rFonts w:ascii="Times New Roman" w:hAnsi="Times New Roman" w:cs="Times New Roman"/>
          <w:sz w:val="24"/>
          <w:szCs w:val="24"/>
        </w:rPr>
        <w:t xml:space="preserve"> that stands for “</w:t>
      </w:r>
      <w:r w:rsidRPr="00883ED8">
        <w:rPr>
          <w:rFonts w:ascii="Times New Roman" w:hAnsi="Times New Roman" w:cs="Times New Roman"/>
          <w:sz w:val="24"/>
          <w:szCs w:val="24"/>
        </w:rPr>
        <w:t>peace, harmony, and justice</w:t>
      </w:r>
      <w:r w:rsidR="006A6DFD" w:rsidRPr="00883ED8">
        <w:rPr>
          <w:rFonts w:ascii="Times New Roman" w:hAnsi="Times New Roman" w:cs="Times New Roman"/>
          <w:sz w:val="24"/>
          <w:szCs w:val="24"/>
        </w:rPr>
        <w:t>”</w:t>
      </w:r>
      <w:r w:rsidRPr="00883ED8">
        <w:rPr>
          <w:rFonts w:ascii="Times New Roman" w:hAnsi="Times New Roman" w:cs="Times New Roman"/>
          <w:sz w:val="24"/>
          <w:szCs w:val="24"/>
        </w:rPr>
        <w:t>, and that the policy of assimilation had violated these central tenets</w:t>
      </w:r>
      <w:r w:rsidR="000977FB" w:rsidRPr="00883ED8">
        <w:rPr>
          <w:rFonts w:ascii="Times New Roman" w:hAnsi="Times New Roman" w:cs="Times New Roman"/>
          <w:sz w:val="24"/>
          <w:szCs w:val="24"/>
        </w:rPr>
        <w:t xml:space="preserve">. The </w:t>
      </w:r>
      <w:r w:rsidR="009A2DDD">
        <w:rPr>
          <w:rFonts w:ascii="Times New Roman" w:hAnsi="Times New Roman" w:cs="Times New Roman"/>
          <w:sz w:val="24"/>
          <w:szCs w:val="24"/>
        </w:rPr>
        <w:t>C</w:t>
      </w:r>
      <w:r w:rsidR="000977FB" w:rsidRPr="00883ED8">
        <w:rPr>
          <w:rFonts w:ascii="Times New Roman" w:hAnsi="Times New Roman" w:cs="Times New Roman"/>
          <w:sz w:val="24"/>
          <w:szCs w:val="24"/>
        </w:rPr>
        <w:t>ommission also asserted that we must continue to pursue justice to address the his</w:t>
      </w:r>
      <w:r w:rsidR="000977FB" w:rsidRPr="00883ED8">
        <w:rPr>
          <w:rFonts w:ascii="Times New Roman" w:hAnsi="Times New Roman" w:cs="Times New Roman"/>
          <w:sz w:val="24"/>
          <w:szCs w:val="24"/>
        </w:rPr>
        <w:lastRenderedPageBreak/>
        <w:t>torical injustice and genocide. Aboriginal peoples had limited life chances; their lives were</w:t>
      </w:r>
      <w:r w:rsidR="006A6DFD" w:rsidRPr="00883ED8">
        <w:rPr>
          <w:rFonts w:ascii="Times New Roman" w:hAnsi="Times New Roman" w:cs="Times New Roman"/>
          <w:sz w:val="24"/>
          <w:szCs w:val="24"/>
        </w:rPr>
        <w:t xml:space="preserve"> compromised by a history that continues to result</w:t>
      </w:r>
      <w:r w:rsidR="000977FB" w:rsidRPr="00883ED8">
        <w:rPr>
          <w:rFonts w:ascii="Times New Roman" w:hAnsi="Times New Roman" w:cs="Times New Roman"/>
          <w:sz w:val="24"/>
          <w:szCs w:val="24"/>
        </w:rPr>
        <w:t xml:space="preserve"> in a lower life expectancy, more illness, human</w:t>
      </w:r>
      <w:r w:rsidR="006A6DFD" w:rsidRPr="00883ED8">
        <w:rPr>
          <w:rFonts w:ascii="Times New Roman" w:hAnsi="Times New Roman" w:cs="Times New Roman"/>
          <w:sz w:val="24"/>
          <w:szCs w:val="24"/>
        </w:rPr>
        <w:t>, health,</w:t>
      </w:r>
      <w:r w:rsidR="000977FB" w:rsidRPr="00883ED8">
        <w:rPr>
          <w:rFonts w:ascii="Times New Roman" w:hAnsi="Times New Roman" w:cs="Times New Roman"/>
          <w:sz w:val="24"/>
          <w:szCs w:val="24"/>
        </w:rPr>
        <w:t xml:space="preserve"> and social issues are common (e.g. family dysfunction, alcohol abuse</w:t>
      </w:r>
      <w:r w:rsidR="006A6DFD" w:rsidRPr="00883ED8">
        <w:rPr>
          <w:rFonts w:ascii="Times New Roman" w:hAnsi="Times New Roman" w:cs="Times New Roman"/>
          <w:sz w:val="24"/>
          <w:szCs w:val="24"/>
        </w:rPr>
        <w:t>, water and sanitation systems, poverty)</w:t>
      </w:r>
      <w:r w:rsidR="000977FB" w:rsidRPr="00883ED8">
        <w:rPr>
          <w:rFonts w:ascii="Times New Roman" w:hAnsi="Times New Roman" w:cs="Times New Roman"/>
          <w:sz w:val="24"/>
          <w:szCs w:val="24"/>
        </w:rPr>
        <w:t>. Abor</w:t>
      </w:r>
      <w:r w:rsidR="002575B4">
        <w:rPr>
          <w:rFonts w:ascii="Times New Roman" w:hAnsi="Times New Roman" w:cs="Times New Roman"/>
          <w:sz w:val="24"/>
          <w:szCs w:val="24"/>
        </w:rPr>
        <w:t>i</w:t>
      </w:r>
      <w:r w:rsidR="000977FB" w:rsidRPr="00883ED8">
        <w:rPr>
          <w:rFonts w:ascii="Times New Roman" w:hAnsi="Times New Roman" w:cs="Times New Roman"/>
          <w:sz w:val="24"/>
          <w:szCs w:val="24"/>
        </w:rPr>
        <w:t>ginal people</w:t>
      </w:r>
      <w:r w:rsidR="00E606EB">
        <w:rPr>
          <w:rFonts w:ascii="Times New Roman" w:hAnsi="Times New Roman" w:cs="Times New Roman"/>
          <w:sz w:val="24"/>
          <w:szCs w:val="24"/>
        </w:rPr>
        <w:t>s</w:t>
      </w:r>
      <w:r w:rsidR="000977FB" w:rsidRPr="00883ED8">
        <w:rPr>
          <w:rFonts w:ascii="Times New Roman" w:hAnsi="Times New Roman" w:cs="Times New Roman"/>
          <w:sz w:val="24"/>
          <w:szCs w:val="24"/>
        </w:rPr>
        <w:t xml:space="preserve"> have had a lower rate of high school completion, and a lower rate of adults attending colleges and universities. There </w:t>
      </w:r>
      <w:r w:rsidR="00751F0C" w:rsidRPr="00883ED8">
        <w:rPr>
          <w:rFonts w:ascii="Times New Roman" w:hAnsi="Times New Roman" w:cs="Times New Roman"/>
          <w:sz w:val="24"/>
          <w:szCs w:val="24"/>
        </w:rPr>
        <w:t xml:space="preserve">was and continues to be </w:t>
      </w:r>
      <w:r w:rsidR="000977FB" w:rsidRPr="00883ED8">
        <w:rPr>
          <w:rFonts w:ascii="Times New Roman" w:hAnsi="Times New Roman" w:cs="Times New Roman"/>
          <w:sz w:val="24"/>
          <w:szCs w:val="24"/>
        </w:rPr>
        <w:t>an overrepresentation in the child welfare and prison systems of Aboriginal peoples.</w:t>
      </w:r>
    </w:p>
    <w:p w:rsidR="00752D9F" w:rsidRDefault="00752D9F" w:rsidP="00752D9F">
      <w:pPr>
        <w:shd w:val="clear" w:color="auto" w:fill="FFFFFF"/>
        <w:spacing w:after="0" w:line="240" w:lineRule="auto"/>
        <w:rPr>
          <w:rFonts w:ascii="Times New Roman" w:hAnsi="Times New Roman" w:cs="Times New Roman"/>
          <w:sz w:val="24"/>
          <w:szCs w:val="24"/>
        </w:rPr>
      </w:pPr>
    </w:p>
    <w:p w:rsidR="006245F0" w:rsidRPr="00883ED8" w:rsidRDefault="00784BA5" w:rsidP="00752D9F">
      <w:pPr>
        <w:shd w:val="clear" w:color="auto" w:fill="FFFFFF"/>
        <w:spacing w:after="0" w:line="240" w:lineRule="auto"/>
        <w:rPr>
          <w:rStyle w:val="Strong"/>
          <w:rFonts w:ascii="Times New Roman" w:hAnsi="Times New Roman" w:cs="Times New Roman"/>
          <w:b w:val="0"/>
          <w:sz w:val="24"/>
          <w:szCs w:val="24"/>
          <w:bdr w:val="none" w:sz="0" w:space="0" w:color="auto" w:frame="1"/>
        </w:rPr>
      </w:pPr>
      <w:r>
        <w:rPr>
          <w:rFonts w:ascii="Times New Roman" w:hAnsi="Times New Roman" w:cs="Times New Roman"/>
          <w:sz w:val="24"/>
          <w:szCs w:val="24"/>
        </w:rPr>
        <w:t>The efforts</w:t>
      </w:r>
      <w:r w:rsidR="000977FB" w:rsidRPr="00883ED8">
        <w:rPr>
          <w:rFonts w:ascii="Times New Roman" w:hAnsi="Times New Roman" w:cs="Times New Roman"/>
          <w:sz w:val="24"/>
          <w:szCs w:val="24"/>
        </w:rPr>
        <w:t xml:space="preserve"> of deco</w:t>
      </w:r>
      <w:r>
        <w:rPr>
          <w:rFonts w:ascii="Times New Roman" w:hAnsi="Times New Roman" w:cs="Times New Roman"/>
          <w:sz w:val="24"/>
          <w:szCs w:val="24"/>
        </w:rPr>
        <w:t>lonization can only be significant</w:t>
      </w:r>
      <w:r w:rsidR="000977FB" w:rsidRPr="00883ED8">
        <w:rPr>
          <w:rFonts w:ascii="Times New Roman" w:hAnsi="Times New Roman" w:cs="Times New Roman"/>
          <w:sz w:val="24"/>
          <w:szCs w:val="24"/>
        </w:rPr>
        <w:t xml:space="preserve"> if justice is a fundamental value to the work. Thus</w:t>
      </w:r>
      <w:r w:rsidR="006245F0" w:rsidRPr="00883ED8">
        <w:rPr>
          <w:rFonts w:ascii="Times New Roman" w:hAnsi="Times New Roman" w:cs="Times New Roman"/>
          <w:sz w:val="24"/>
          <w:szCs w:val="24"/>
        </w:rPr>
        <w:t>, the history of</w:t>
      </w:r>
      <w:r w:rsidR="000977FB" w:rsidRPr="00883ED8">
        <w:rPr>
          <w:rFonts w:ascii="Times New Roman" w:hAnsi="Times New Roman" w:cs="Times New Roman"/>
          <w:sz w:val="24"/>
          <w:szCs w:val="24"/>
        </w:rPr>
        <w:t xml:space="preserve"> colonization and </w:t>
      </w:r>
      <w:r w:rsidR="006245F0" w:rsidRPr="00883ED8">
        <w:rPr>
          <w:rFonts w:ascii="Times New Roman" w:hAnsi="Times New Roman" w:cs="Times New Roman"/>
          <w:sz w:val="24"/>
          <w:szCs w:val="24"/>
        </w:rPr>
        <w:t>the work of decolonization are tied to</w:t>
      </w:r>
      <w:r w:rsidR="000977FB" w:rsidRPr="00883ED8">
        <w:rPr>
          <w:rFonts w:ascii="Times New Roman" w:hAnsi="Times New Roman" w:cs="Times New Roman"/>
          <w:sz w:val="24"/>
          <w:szCs w:val="24"/>
        </w:rPr>
        <w:t xml:space="preserve"> the examination of the power of the colonizer and the legacy of that power, in which we are still </w:t>
      </w:r>
      <w:r w:rsidR="002575B4">
        <w:rPr>
          <w:rFonts w:ascii="Times New Roman" w:hAnsi="Times New Roman" w:cs="Times New Roman"/>
          <w:sz w:val="24"/>
          <w:szCs w:val="24"/>
        </w:rPr>
        <w:t>entrenched</w:t>
      </w:r>
      <w:r w:rsidR="000977FB" w:rsidRPr="00883ED8">
        <w:rPr>
          <w:rFonts w:ascii="Times New Roman" w:hAnsi="Times New Roman" w:cs="Times New Roman"/>
          <w:sz w:val="24"/>
          <w:szCs w:val="24"/>
        </w:rPr>
        <w:t xml:space="preserve">. </w:t>
      </w:r>
      <w:r w:rsidR="001E7FAE" w:rsidRPr="00883ED8">
        <w:rPr>
          <w:rFonts w:ascii="Times New Roman" w:hAnsi="Times New Roman" w:cs="Times New Roman"/>
          <w:sz w:val="24"/>
          <w:szCs w:val="24"/>
        </w:rPr>
        <w:t xml:space="preserve">Park </w:t>
      </w:r>
      <w:r w:rsidR="006245F0" w:rsidRPr="00883ED8">
        <w:rPr>
          <w:rFonts w:ascii="Times New Roman" w:hAnsi="Times New Roman" w:cs="Times New Roman"/>
          <w:sz w:val="24"/>
          <w:szCs w:val="24"/>
        </w:rPr>
        <w:t>(2015, 21) argues that within “</w:t>
      </w:r>
      <w:r w:rsidR="001E7FAE" w:rsidRPr="00883ED8">
        <w:rPr>
          <w:rFonts w:ascii="Times New Roman" w:hAnsi="Times New Roman" w:cs="Times New Roman"/>
          <w:sz w:val="24"/>
          <w:szCs w:val="24"/>
        </w:rPr>
        <w:t>the context of settler colonialism, the goal of transitional justice must be decolonisat</w:t>
      </w:r>
      <w:r w:rsidR="00E36B02" w:rsidRPr="00883ED8">
        <w:rPr>
          <w:rFonts w:ascii="Times New Roman" w:hAnsi="Times New Roman" w:cs="Times New Roman"/>
          <w:sz w:val="24"/>
          <w:szCs w:val="24"/>
        </w:rPr>
        <w:t>i</w:t>
      </w:r>
      <w:r w:rsidR="006245F0" w:rsidRPr="00883ED8">
        <w:rPr>
          <w:rFonts w:ascii="Times New Roman" w:hAnsi="Times New Roman" w:cs="Times New Roman"/>
          <w:sz w:val="24"/>
          <w:szCs w:val="24"/>
        </w:rPr>
        <w:t>on”.</w:t>
      </w:r>
      <w:r w:rsidR="001E7FAE" w:rsidRPr="00883ED8">
        <w:rPr>
          <w:rFonts w:ascii="Times New Roman" w:hAnsi="Times New Roman" w:cs="Times New Roman"/>
          <w:sz w:val="24"/>
          <w:szCs w:val="24"/>
        </w:rPr>
        <w:t xml:space="preserve"> The history of settler colonialism is consistent assimilation and the ideals of elimination of Aboriginal and Indigenous peoples. Park further argues that transitional justice includes the grieving of the deaths of Indigenous peoples, and to do this means to mobilize politically. </w:t>
      </w:r>
      <w:proofErr w:type="spellStart"/>
      <w:r w:rsidR="004B79AF" w:rsidRPr="00883ED8">
        <w:rPr>
          <w:rStyle w:val="Strong"/>
          <w:rFonts w:ascii="Times New Roman" w:hAnsi="Times New Roman" w:cs="Times New Roman"/>
          <w:b w:val="0"/>
          <w:sz w:val="24"/>
          <w:szCs w:val="24"/>
          <w:bdr w:val="none" w:sz="0" w:space="0" w:color="auto" w:frame="1"/>
        </w:rPr>
        <w:t>Cor</w:t>
      </w:r>
      <w:r w:rsidR="0098636D">
        <w:rPr>
          <w:rStyle w:val="Strong"/>
          <w:rFonts w:ascii="Times New Roman" w:hAnsi="Times New Roman" w:cs="Times New Roman"/>
          <w:b w:val="0"/>
          <w:sz w:val="24"/>
          <w:szCs w:val="24"/>
          <w:bdr w:val="none" w:sz="0" w:space="0" w:color="auto" w:frame="1"/>
        </w:rPr>
        <w:t>ntassel</w:t>
      </w:r>
      <w:proofErr w:type="spellEnd"/>
      <w:r w:rsidR="0098636D">
        <w:rPr>
          <w:rStyle w:val="Strong"/>
          <w:rFonts w:ascii="Times New Roman" w:hAnsi="Times New Roman" w:cs="Times New Roman"/>
          <w:b w:val="0"/>
          <w:sz w:val="24"/>
          <w:szCs w:val="24"/>
          <w:bdr w:val="none" w:sz="0" w:space="0" w:color="auto" w:frame="1"/>
        </w:rPr>
        <w:t xml:space="preserve"> and Bryce</w:t>
      </w:r>
      <w:r w:rsidR="006A6DFD" w:rsidRPr="00883ED8">
        <w:rPr>
          <w:rStyle w:val="Strong"/>
          <w:rFonts w:ascii="Times New Roman" w:hAnsi="Times New Roman" w:cs="Times New Roman"/>
          <w:b w:val="0"/>
          <w:sz w:val="24"/>
          <w:szCs w:val="24"/>
          <w:bdr w:val="none" w:sz="0" w:space="0" w:color="auto" w:frame="1"/>
        </w:rPr>
        <w:t xml:space="preserve"> (2012) make a case</w:t>
      </w:r>
      <w:r w:rsidR="004B79AF" w:rsidRPr="00883ED8">
        <w:rPr>
          <w:rStyle w:val="Strong"/>
          <w:rFonts w:ascii="Times New Roman" w:hAnsi="Times New Roman" w:cs="Times New Roman"/>
          <w:b w:val="0"/>
          <w:sz w:val="24"/>
          <w:szCs w:val="24"/>
          <w:bdr w:val="none" w:sz="0" w:space="0" w:color="auto" w:frame="1"/>
        </w:rPr>
        <w:t xml:space="preserve"> that decolonization and restitution are inextricably linked and </w:t>
      </w:r>
      <w:r w:rsidR="006A6DFD" w:rsidRPr="00883ED8">
        <w:rPr>
          <w:rStyle w:val="Strong"/>
          <w:rFonts w:ascii="Times New Roman" w:hAnsi="Times New Roman" w:cs="Times New Roman"/>
          <w:b w:val="0"/>
          <w:sz w:val="24"/>
          <w:szCs w:val="24"/>
          <w:bdr w:val="none" w:sz="0" w:space="0" w:color="auto" w:frame="1"/>
        </w:rPr>
        <w:t xml:space="preserve">therefore </w:t>
      </w:r>
      <w:r w:rsidR="004B79AF" w:rsidRPr="00883ED8">
        <w:rPr>
          <w:rStyle w:val="Strong"/>
          <w:rFonts w:ascii="Times New Roman" w:hAnsi="Times New Roman" w:cs="Times New Roman"/>
          <w:b w:val="0"/>
          <w:sz w:val="24"/>
          <w:szCs w:val="24"/>
          <w:bdr w:val="none" w:sz="0" w:space="0" w:color="auto" w:frame="1"/>
        </w:rPr>
        <w:t>necessary fo</w:t>
      </w:r>
      <w:r w:rsidR="006A6DFD" w:rsidRPr="00883ED8">
        <w:rPr>
          <w:rStyle w:val="Strong"/>
          <w:rFonts w:ascii="Times New Roman" w:hAnsi="Times New Roman" w:cs="Times New Roman"/>
          <w:b w:val="0"/>
          <w:sz w:val="24"/>
          <w:szCs w:val="24"/>
          <w:bdr w:val="none" w:sz="0" w:space="0" w:color="auto" w:frame="1"/>
        </w:rPr>
        <w:t>r transformation. This requires</w:t>
      </w:r>
      <w:r w:rsidR="004B79AF" w:rsidRPr="00883ED8">
        <w:rPr>
          <w:rStyle w:val="Strong"/>
          <w:rFonts w:ascii="Times New Roman" w:hAnsi="Times New Roman" w:cs="Times New Roman"/>
          <w:b w:val="0"/>
          <w:sz w:val="24"/>
          <w:szCs w:val="24"/>
          <w:bdr w:val="none" w:sz="0" w:space="0" w:color="auto" w:frame="1"/>
        </w:rPr>
        <w:t xml:space="preserve"> recognition from the state and</w:t>
      </w:r>
      <w:r w:rsidR="00DB3205" w:rsidRPr="00883ED8">
        <w:rPr>
          <w:rStyle w:val="Strong"/>
          <w:rFonts w:ascii="Times New Roman" w:hAnsi="Times New Roman" w:cs="Times New Roman"/>
          <w:b w:val="0"/>
          <w:sz w:val="24"/>
          <w:szCs w:val="24"/>
          <w:bdr w:val="none" w:sz="0" w:space="0" w:color="auto" w:frame="1"/>
        </w:rPr>
        <w:t xml:space="preserve"> state</w:t>
      </w:r>
      <w:r w:rsidR="004B79AF" w:rsidRPr="00883ED8">
        <w:rPr>
          <w:rStyle w:val="Strong"/>
          <w:rFonts w:ascii="Times New Roman" w:hAnsi="Times New Roman" w:cs="Times New Roman"/>
          <w:b w:val="0"/>
          <w:sz w:val="24"/>
          <w:szCs w:val="24"/>
          <w:bdr w:val="none" w:sz="0" w:space="0" w:color="auto" w:frame="1"/>
        </w:rPr>
        <w:t xml:space="preserve"> systems that support national goals and policies. </w:t>
      </w:r>
    </w:p>
    <w:p w:rsidR="00E606EB" w:rsidRDefault="00E606EB" w:rsidP="00E606EB">
      <w:pPr>
        <w:shd w:val="clear" w:color="auto" w:fill="FFFFFF"/>
        <w:spacing w:after="0" w:line="240" w:lineRule="auto"/>
        <w:rPr>
          <w:rStyle w:val="Strong"/>
          <w:rFonts w:ascii="Times New Roman" w:hAnsi="Times New Roman" w:cs="Times New Roman"/>
          <w:b w:val="0"/>
          <w:sz w:val="24"/>
          <w:szCs w:val="24"/>
          <w:bdr w:val="none" w:sz="0" w:space="0" w:color="auto" w:frame="1"/>
        </w:rPr>
      </w:pPr>
    </w:p>
    <w:p w:rsidR="004B79AF" w:rsidRPr="00883ED8" w:rsidRDefault="00E36B02" w:rsidP="00E606EB">
      <w:pPr>
        <w:shd w:val="clear" w:color="auto" w:fill="FFFFFF"/>
        <w:spacing w:after="0" w:line="240" w:lineRule="auto"/>
        <w:rPr>
          <w:rStyle w:val="Strong"/>
          <w:rFonts w:ascii="Times New Roman" w:hAnsi="Times New Roman" w:cs="Times New Roman"/>
          <w:b w:val="0"/>
          <w:sz w:val="24"/>
          <w:szCs w:val="24"/>
          <w:bdr w:val="none" w:sz="0" w:space="0" w:color="auto" w:frame="1"/>
        </w:rPr>
      </w:pPr>
      <w:r w:rsidRPr="00883ED8">
        <w:rPr>
          <w:rStyle w:val="Strong"/>
          <w:rFonts w:ascii="Times New Roman" w:hAnsi="Times New Roman" w:cs="Times New Roman"/>
          <w:b w:val="0"/>
          <w:sz w:val="24"/>
          <w:szCs w:val="24"/>
          <w:bdr w:val="none" w:sz="0" w:space="0" w:color="auto" w:frame="1"/>
        </w:rPr>
        <w:t>The Truth and</w:t>
      </w:r>
      <w:r w:rsidR="004B7764" w:rsidRPr="00883ED8">
        <w:rPr>
          <w:rStyle w:val="Strong"/>
          <w:rFonts w:ascii="Times New Roman" w:hAnsi="Times New Roman" w:cs="Times New Roman"/>
          <w:b w:val="0"/>
          <w:sz w:val="24"/>
          <w:szCs w:val="24"/>
          <w:bdr w:val="none" w:sz="0" w:space="0" w:color="auto" w:frame="1"/>
        </w:rPr>
        <w:t xml:space="preserve"> Reconciliation Commission (</w:t>
      </w:r>
      <w:r w:rsidR="006245F0" w:rsidRPr="00883ED8">
        <w:rPr>
          <w:rStyle w:val="Strong"/>
          <w:rFonts w:ascii="Times New Roman" w:hAnsi="Times New Roman" w:cs="Times New Roman"/>
          <w:b w:val="0"/>
          <w:sz w:val="24"/>
          <w:szCs w:val="24"/>
          <w:bdr w:val="none" w:sz="0" w:space="0" w:color="auto" w:frame="1"/>
        </w:rPr>
        <w:t xml:space="preserve">TRC, </w:t>
      </w:r>
      <w:r w:rsidR="004B7764" w:rsidRPr="00883ED8">
        <w:rPr>
          <w:rStyle w:val="Strong"/>
          <w:rFonts w:ascii="Times New Roman" w:hAnsi="Times New Roman" w:cs="Times New Roman"/>
          <w:b w:val="0"/>
          <w:sz w:val="24"/>
          <w:szCs w:val="24"/>
          <w:bdr w:val="none" w:sz="0" w:space="0" w:color="auto" w:frame="1"/>
        </w:rPr>
        <w:t>2015), was reported nineteen</w:t>
      </w:r>
      <w:r w:rsidRPr="00883ED8">
        <w:rPr>
          <w:rStyle w:val="Strong"/>
          <w:rFonts w:ascii="Times New Roman" w:hAnsi="Times New Roman" w:cs="Times New Roman"/>
          <w:b w:val="0"/>
          <w:sz w:val="24"/>
          <w:szCs w:val="24"/>
          <w:bdr w:val="none" w:sz="0" w:space="0" w:color="auto" w:frame="1"/>
        </w:rPr>
        <w:t xml:space="preserve"> years a</w:t>
      </w:r>
      <w:r w:rsidR="0098636D">
        <w:rPr>
          <w:rStyle w:val="Strong"/>
          <w:rFonts w:ascii="Times New Roman" w:hAnsi="Times New Roman" w:cs="Times New Roman"/>
          <w:b w:val="0"/>
          <w:sz w:val="24"/>
          <w:szCs w:val="24"/>
          <w:bdr w:val="none" w:sz="0" w:space="0" w:color="auto" w:frame="1"/>
        </w:rPr>
        <w:t>fter the Royal Commission</w:t>
      </w:r>
      <w:r w:rsidRPr="00883ED8">
        <w:rPr>
          <w:rStyle w:val="Strong"/>
          <w:rFonts w:ascii="Times New Roman" w:hAnsi="Times New Roman" w:cs="Times New Roman"/>
          <w:b w:val="0"/>
          <w:sz w:val="24"/>
          <w:szCs w:val="24"/>
          <w:bdr w:val="none" w:sz="0" w:space="0" w:color="auto" w:frame="1"/>
        </w:rPr>
        <w:t xml:space="preserve">. </w:t>
      </w:r>
      <w:r w:rsidR="00A53799" w:rsidRPr="00883ED8">
        <w:rPr>
          <w:rStyle w:val="Strong"/>
          <w:rFonts w:ascii="Times New Roman" w:hAnsi="Times New Roman" w:cs="Times New Roman"/>
          <w:b w:val="0"/>
          <w:sz w:val="24"/>
          <w:szCs w:val="24"/>
          <w:bdr w:val="none" w:sz="0" w:space="0" w:color="auto" w:frame="1"/>
        </w:rPr>
        <w:t>Similar to the Royal Commission work, the process</w:t>
      </w:r>
      <w:r w:rsidR="006245F0" w:rsidRPr="00883ED8">
        <w:rPr>
          <w:rStyle w:val="Strong"/>
          <w:rFonts w:ascii="Times New Roman" w:hAnsi="Times New Roman" w:cs="Times New Roman"/>
          <w:b w:val="0"/>
          <w:sz w:val="24"/>
          <w:szCs w:val="24"/>
          <w:bdr w:val="none" w:sz="0" w:space="0" w:color="auto" w:frame="1"/>
        </w:rPr>
        <w:t xml:space="preserve"> of the TRC</w:t>
      </w:r>
      <w:r w:rsidR="00A53799" w:rsidRPr="00883ED8">
        <w:rPr>
          <w:rStyle w:val="Strong"/>
          <w:rFonts w:ascii="Times New Roman" w:hAnsi="Times New Roman" w:cs="Times New Roman"/>
          <w:b w:val="0"/>
          <w:sz w:val="24"/>
          <w:szCs w:val="24"/>
          <w:bdr w:val="none" w:sz="0" w:space="0" w:color="auto" w:frame="1"/>
        </w:rPr>
        <w:t xml:space="preserve"> involved</w:t>
      </w:r>
      <w:r w:rsidR="004B7764" w:rsidRPr="00883ED8">
        <w:rPr>
          <w:rStyle w:val="Strong"/>
          <w:rFonts w:ascii="Times New Roman" w:hAnsi="Times New Roman" w:cs="Times New Roman"/>
          <w:b w:val="0"/>
          <w:sz w:val="24"/>
          <w:szCs w:val="24"/>
          <w:bdr w:val="none" w:sz="0" w:space="0" w:color="auto" w:frame="1"/>
        </w:rPr>
        <w:t xml:space="preserve"> </w:t>
      </w:r>
      <w:r w:rsidR="006245F0" w:rsidRPr="00883ED8">
        <w:rPr>
          <w:rStyle w:val="Strong"/>
          <w:rFonts w:ascii="Times New Roman" w:hAnsi="Times New Roman" w:cs="Times New Roman"/>
          <w:b w:val="0"/>
          <w:sz w:val="24"/>
          <w:szCs w:val="24"/>
          <w:bdr w:val="none" w:sz="0" w:space="0" w:color="auto" w:frame="1"/>
        </w:rPr>
        <w:t xml:space="preserve">hosting </w:t>
      </w:r>
      <w:r w:rsidR="006245F0" w:rsidRPr="00883ED8">
        <w:rPr>
          <w:rFonts w:ascii="Times New Roman" w:hAnsi="Times New Roman" w:cs="Times New Roman"/>
          <w:sz w:val="24"/>
          <w:szCs w:val="24"/>
        </w:rPr>
        <w:t>national e</w:t>
      </w:r>
      <w:r w:rsidR="004B7764" w:rsidRPr="00883ED8">
        <w:rPr>
          <w:rFonts w:ascii="Times New Roman" w:hAnsi="Times New Roman" w:cs="Times New Roman"/>
          <w:sz w:val="24"/>
          <w:szCs w:val="24"/>
        </w:rPr>
        <w:t xml:space="preserve">vents; </w:t>
      </w:r>
      <w:r w:rsidR="0080120F" w:rsidRPr="00883ED8">
        <w:rPr>
          <w:rFonts w:ascii="Times New Roman" w:hAnsi="Times New Roman" w:cs="Times New Roman"/>
          <w:sz w:val="24"/>
          <w:szCs w:val="24"/>
        </w:rPr>
        <w:t xml:space="preserve">gathering documents and statements about residential schools and their legacy; funding </w:t>
      </w:r>
      <w:r w:rsidR="004B7764" w:rsidRPr="00883ED8">
        <w:rPr>
          <w:rFonts w:ascii="Times New Roman" w:hAnsi="Times New Roman" w:cs="Times New Roman"/>
          <w:sz w:val="24"/>
          <w:szCs w:val="24"/>
        </w:rPr>
        <w:t xml:space="preserve">truth and reconciliation events at the community level; </w:t>
      </w:r>
      <w:r w:rsidR="0080120F" w:rsidRPr="00883ED8">
        <w:rPr>
          <w:rFonts w:ascii="Times New Roman" w:hAnsi="Times New Roman" w:cs="Times New Roman"/>
          <w:sz w:val="24"/>
          <w:szCs w:val="24"/>
        </w:rPr>
        <w:t>recommending</w:t>
      </w:r>
      <w:r w:rsidR="004B7764" w:rsidRPr="00883ED8">
        <w:rPr>
          <w:rFonts w:ascii="Times New Roman" w:hAnsi="Times New Roman" w:cs="Times New Roman"/>
          <w:sz w:val="24"/>
          <w:szCs w:val="24"/>
        </w:rPr>
        <w:t xml:space="preserve"> commemoration initiatives to the federal government for funding; </w:t>
      </w:r>
      <w:r w:rsidR="0080120F" w:rsidRPr="00883ED8">
        <w:rPr>
          <w:rFonts w:ascii="Times New Roman" w:hAnsi="Times New Roman" w:cs="Times New Roman"/>
          <w:sz w:val="24"/>
          <w:szCs w:val="24"/>
        </w:rPr>
        <w:t>establishing</w:t>
      </w:r>
      <w:r w:rsidR="004B7764" w:rsidRPr="00883ED8">
        <w:rPr>
          <w:rFonts w:ascii="Times New Roman" w:hAnsi="Times New Roman" w:cs="Times New Roman"/>
          <w:sz w:val="24"/>
          <w:szCs w:val="24"/>
        </w:rPr>
        <w:t xml:space="preserve"> a research centre</w:t>
      </w:r>
      <w:r w:rsidR="0080120F" w:rsidRPr="00883ED8">
        <w:rPr>
          <w:rFonts w:ascii="Times New Roman" w:hAnsi="Times New Roman" w:cs="Times New Roman"/>
          <w:sz w:val="24"/>
          <w:szCs w:val="24"/>
        </w:rPr>
        <w:t xml:space="preserve"> for</w:t>
      </w:r>
      <w:r w:rsidR="004B7764" w:rsidRPr="00883ED8">
        <w:rPr>
          <w:rFonts w:ascii="Times New Roman" w:hAnsi="Times New Roman" w:cs="Times New Roman"/>
          <w:sz w:val="24"/>
          <w:szCs w:val="24"/>
        </w:rPr>
        <w:t xml:space="preserve"> records and docu</w:t>
      </w:r>
      <w:r w:rsidR="004B7764" w:rsidRPr="00883ED8">
        <w:rPr>
          <w:rFonts w:ascii="Times New Roman" w:hAnsi="Times New Roman" w:cs="Times New Roman"/>
          <w:sz w:val="24"/>
          <w:szCs w:val="24"/>
        </w:rPr>
        <w:lastRenderedPageBreak/>
        <w:t>ments, and to</w:t>
      </w:r>
      <w:r w:rsidR="0080120F" w:rsidRPr="00883ED8">
        <w:rPr>
          <w:rFonts w:ascii="Times New Roman" w:hAnsi="Times New Roman" w:cs="Times New Roman"/>
          <w:sz w:val="24"/>
          <w:szCs w:val="24"/>
        </w:rPr>
        <w:t xml:space="preserve"> provide</w:t>
      </w:r>
      <w:r w:rsidR="004B7764" w:rsidRPr="00883ED8">
        <w:rPr>
          <w:rFonts w:ascii="Times New Roman" w:hAnsi="Times New Roman" w:cs="Times New Roman"/>
          <w:sz w:val="24"/>
          <w:szCs w:val="24"/>
        </w:rPr>
        <w:t xml:space="preserve"> report with recommendations. </w:t>
      </w:r>
      <w:r w:rsidR="004C79CE" w:rsidRPr="00883ED8">
        <w:rPr>
          <w:rFonts w:ascii="Times New Roman" w:hAnsi="Times New Roman" w:cs="Times New Roman"/>
          <w:sz w:val="24"/>
          <w:szCs w:val="24"/>
        </w:rPr>
        <w:t xml:space="preserve">The Commission received over 6,750 statements from </w:t>
      </w:r>
      <w:r w:rsidR="006245F0" w:rsidRPr="00883ED8">
        <w:rPr>
          <w:rFonts w:ascii="Times New Roman" w:hAnsi="Times New Roman" w:cs="Times New Roman"/>
          <w:sz w:val="24"/>
          <w:szCs w:val="24"/>
        </w:rPr>
        <w:t>s</w:t>
      </w:r>
      <w:r w:rsidR="004C79CE" w:rsidRPr="00883ED8">
        <w:rPr>
          <w:rFonts w:ascii="Times New Roman" w:hAnsi="Times New Roman" w:cs="Times New Roman"/>
          <w:sz w:val="24"/>
          <w:szCs w:val="24"/>
        </w:rPr>
        <w:t>urvivors of residential schools</w:t>
      </w:r>
      <w:r w:rsidR="006245F0" w:rsidRPr="00883ED8">
        <w:rPr>
          <w:rStyle w:val="FootnoteReference"/>
          <w:rFonts w:ascii="Times New Roman" w:hAnsi="Times New Roman" w:cs="Times New Roman"/>
          <w:sz w:val="24"/>
          <w:szCs w:val="24"/>
        </w:rPr>
        <w:footnoteReference w:id="2"/>
      </w:r>
      <w:r w:rsidR="004C79CE" w:rsidRPr="00883ED8">
        <w:rPr>
          <w:rFonts w:ascii="Times New Roman" w:hAnsi="Times New Roman" w:cs="Times New Roman"/>
          <w:sz w:val="24"/>
          <w:szCs w:val="24"/>
        </w:rPr>
        <w:t xml:space="preserve">, members of their families, and other individuals </w:t>
      </w:r>
      <w:r w:rsidR="00784BA5">
        <w:rPr>
          <w:rFonts w:ascii="Times New Roman" w:hAnsi="Times New Roman" w:cs="Times New Roman"/>
          <w:sz w:val="24"/>
          <w:szCs w:val="24"/>
        </w:rPr>
        <w:t>who shared</w:t>
      </w:r>
      <w:r w:rsidR="004C79CE" w:rsidRPr="00883ED8">
        <w:rPr>
          <w:rFonts w:ascii="Times New Roman" w:hAnsi="Times New Roman" w:cs="Times New Roman"/>
          <w:sz w:val="24"/>
          <w:szCs w:val="24"/>
        </w:rPr>
        <w:t xml:space="preserve"> their knowledge of the residenti</w:t>
      </w:r>
      <w:r w:rsidR="006A6DFD" w:rsidRPr="00883ED8">
        <w:rPr>
          <w:rFonts w:ascii="Times New Roman" w:hAnsi="Times New Roman" w:cs="Times New Roman"/>
          <w:sz w:val="24"/>
          <w:szCs w:val="24"/>
        </w:rPr>
        <w:t>al school system and its legacy</w:t>
      </w:r>
      <w:r w:rsidR="004C79CE" w:rsidRPr="00883ED8">
        <w:rPr>
          <w:rFonts w:ascii="Times New Roman" w:hAnsi="Times New Roman" w:cs="Times New Roman"/>
          <w:sz w:val="24"/>
          <w:szCs w:val="24"/>
        </w:rPr>
        <w:t xml:space="preserve"> (2015, 26)</w:t>
      </w:r>
      <w:r w:rsidR="006A6DFD" w:rsidRPr="00883ED8">
        <w:rPr>
          <w:rFonts w:ascii="Times New Roman" w:hAnsi="Times New Roman" w:cs="Times New Roman"/>
          <w:sz w:val="24"/>
          <w:szCs w:val="24"/>
        </w:rPr>
        <w:t>.</w:t>
      </w:r>
      <w:r w:rsidR="00751F0C" w:rsidRPr="00883ED8">
        <w:rPr>
          <w:rFonts w:ascii="Times New Roman" w:hAnsi="Times New Roman" w:cs="Times New Roman"/>
          <w:sz w:val="24"/>
          <w:szCs w:val="24"/>
        </w:rPr>
        <w:t xml:space="preserve"> </w:t>
      </w:r>
      <w:r w:rsidR="00784BA5">
        <w:rPr>
          <w:rStyle w:val="Strong"/>
          <w:rFonts w:ascii="Times New Roman" w:hAnsi="Times New Roman" w:cs="Times New Roman"/>
          <w:b w:val="0"/>
          <w:sz w:val="24"/>
          <w:szCs w:val="24"/>
          <w:bdr w:val="none" w:sz="0" w:space="0" w:color="auto" w:frame="1"/>
        </w:rPr>
        <w:t xml:space="preserve">The </w:t>
      </w:r>
      <w:r w:rsidR="005C231E">
        <w:rPr>
          <w:rStyle w:val="Strong"/>
          <w:rFonts w:ascii="Times New Roman" w:hAnsi="Times New Roman" w:cs="Times New Roman"/>
          <w:b w:val="0"/>
          <w:sz w:val="24"/>
          <w:szCs w:val="24"/>
          <w:bdr w:val="none" w:sz="0" w:space="0" w:color="auto" w:frame="1"/>
        </w:rPr>
        <w:t>TRC</w:t>
      </w:r>
      <w:r w:rsidR="004C79CE" w:rsidRPr="00883ED8">
        <w:rPr>
          <w:rStyle w:val="Strong"/>
          <w:rFonts w:ascii="Times New Roman" w:hAnsi="Times New Roman" w:cs="Times New Roman"/>
          <w:b w:val="0"/>
          <w:sz w:val="24"/>
          <w:szCs w:val="24"/>
          <w:bdr w:val="none" w:sz="0" w:space="0" w:color="auto" w:frame="1"/>
        </w:rPr>
        <w:t xml:space="preserve"> made 94 recommendations as Calls to Action. These focused on numerous areas including: child welfare, education, language, health, justice, reconciliation, settlement agreements, and apologies. At the core of the TRC Report is the necessity </w:t>
      </w:r>
      <w:r w:rsidR="00784BA5">
        <w:rPr>
          <w:rStyle w:val="Strong"/>
          <w:rFonts w:ascii="Times New Roman" w:hAnsi="Times New Roman" w:cs="Times New Roman"/>
          <w:b w:val="0"/>
          <w:sz w:val="24"/>
          <w:szCs w:val="24"/>
          <w:bdr w:val="none" w:sz="0" w:space="0" w:color="auto" w:frame="1"/>
        </w:rPr>
        <w:t>to act</w:t>
      </w:r>
      <w:r w:rsidR="00EF4B5C" w:rsidRPr="00883ED8">
        <w:rPr>
          <w:rStyle w:val="Strong"/>
          <w:rFonts w:ascii="Times New Roman" w:hAnsi="Times New Roman" w:cs="Times New Roman"/>
          <w:b w:val="0"/>
          <w:sz w:val="24"/>
          <w:szCs w:val="24"/>
          <w:bdr w:val="none" w:sz="0" w:space="0" w:color="auto" w:frame="1"/>
        </w:rPr>
        <w:t xml:space="preserve"> in the name of justice and equity. </w:t>
      </w:r>
      <w:r w:rsidR="006A6DFD" w:rsidRPr="00883ED8">
        <w:rPr>
          <w:rStyle w:val="Strong"/>
          <w:rFonts w:ascii="Times New Roman" w:hAnsi="Times New Roman" w:cs="Times New Roman"/>
          <w:b w:val="0"/>
          <w:sz w:val="24"/>
          <w:szCs w:val="24"/>
          <w:bdr w:val="none" w:sz="0" w:space="0" w:color="auto" w:frame="1"/>
        </w:rPr>
        <w:t>While t</w:t>
      </w:r>
      <w:r w:rsidR="00E41BE4" w:rsidRPr="00883ED8">
        <w:rPr>
          <w:rStyle w:val="Strong"/>
          <w:rFonts w:ascii="Times New Roman" w:hAnsi="Times New Roman" w:cs="Times New Roman"/>
          <w:b w:val="0"/>
          <w:sz w:val="24"/>
          <w:szCs w:val="24"/>
          <w:bdr w:val="none" w:sz="0" w:space="0" w:color="auto" w:frame="1"/>
        </w:rPr>
        <w:t>he TRC and the Royal Commission emphasize c</w:t>
      </w:r>
      <w:r w:rsidR="006A6DFD" w:rsidRPr="00883ED8">
        <w:rPr>
          <w:rStyle w:val="Strong"/>
          <w:rFonts w:ascii="Times New Roman" w:hAnsi="Times New Roman" w:cs="Times New Roman"/>
          <w:b w:val="0"/>
          <w:sz w:val="24"/>
          <w:szCs w:val="24"/>
          <w:bdr w:val="none" w:sz="0" w:space="0" w:color="auto" w:frame="1"/>
        </w:rPr>
        <w:t>olonialism and decolonization, l</w:t>
      </w:r>
      <w:r w:rsidR="00E41BE4" w:rsidRPr="00883ED8">
        <w:rPr>
          <w:rStyle w:val="Strong"/>
          <w:rFonts w:ascii="Times New Roman" w:hAnsi="Times New Roman" w:cs="Times New Roman"/>
          <w:b w:val="0"/>
          <w:sz w:val="24"/>
          <w:szCs w:val="24"/>
          <w:bdr w:val="none" w:sz="0" w:space="0" w:color="auto" w:frame="1"/>
        </w:rPr>
        <w:t xml:space="preserve">ittle reference is made to </w:t>
      </w:r>
      <w:r w:rsidR="00784BA5">
        <w:rPr>
          <w:rStyle w:val="Strong"/>
          <w:rFonts w:ascii="Times New Roman" w:hAnsi="Times New Roman" w:cs="Times New Roman"/>
          <w:b w:val="0"/>
          <w:sz w:val="24"/>
          <w:szCs w:val="24"/>
          <w:bdr w:val="none" w:sz="0" w:space="0" w:color="auto" w:frame="1"/>
        </w:rPr>
        <w:t>i</w:t>
      </w:r>
      <w:r w:rsidR="00592C50">
        <w:rPr>
          <w:rStyle w:val="Strong"/>
          <w:rFonts w:ascii="Times New Roman" w:hAnsi="Times New Roman" w:cs="Times New Roman"/>
          <w:b w:val="0"/>
          <w:sz w:val="24"/>
          <w:szCs w:val="24"/>
          <w:bdr w:val="none" w:sz="0" w:space="0" w:color="auto" w:frame="1"/>
        </w:rPr>
        <w:t>ndigenization</w:t>
      </w:r>
      <w:r w:rsidR="00E41BE4" w:rsidRPr="00883ED8">
        <w:rPr>
          <w:rStyle w:val="Strong"/>
          <w:rFonts w:ascii="Times New Roman" w:hAnsi="Times New Roman" w:cs="Times New Roman"/>
          <w:b w:val="0"/>
          <w:sz w:val="24"/>
          <w:szCs w:val="24"/>
          <w:bdr w:val="none" w:sz="0" w:space="0" w:color="auto" w:frame="1"/>
        </w:rPr>
        <w:t xml:space="preserve">. </w:t>
      </w:r>
    </w:p>
    <w:p w:rsidR="00E606EB" w:rsidRDefault="00E606EB" w:rsidP="00E606EB">
      <w:pPr>
        <w:shd w:val="clear" w:color="auto" w:fill="FFFFFF"/>
        <w:spacing w:after="0" w:line="240" w:lineRule="auto"/>
        <w:rPr>
          <w:rFonts w:ascii="Times New Roman" w:eastAsia="Times New Roman" w:hAnsi="Times New Roman" w:cs="Times New Roman"/>
          <w:sz w:val="24"/>
          <w:szCs w:val="24"/>
          <w:lang w:val="en-US"/>
        </w:rPr>
      </w:pPr>
    </w:p>
    <w:p w:rsidR="00E606EB" w:rsidRDefault="00E606EB" w:rsidP="00E606EB">
      <w:pPr>
        <w:shd w:val="clear" w:color="auto" w:fill="FFFFFF"/>
        <w:spacing w:after="0" w:line="240" w:lineRule="auto"/>
        <w:rPr>
          <w:rFonts w:ascii="Times New Roman" w:eastAsia="Times New Roman" w:hAnsi="Times New Roman" w:cs="Times New Roman"/>
          <w:sz w:val="24"/>
          <w:szCs w:val="24"/>
          <w:lang w:val="en-US"/>
        </w:rPr>
      </w:pPr>
    </w:p>
    <w:p w:rsidR="002B6D21" w:rsidRPr="00883ED8" w:rsidRDefault="00E606EB" w:rsidP="00E606EB">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 xml:space="preserve">Indigenization </w:t>
      </w:r>
      <w:r w:rsidR="0080120F" w:rsidRPr="00883ED8">
        <w:rPr>
          <w:rFonts w:ascii="Times New Roman" w:eastAsia="Times New Roman" w:hAnsi="Times New Roman" w:cs="Times New Roman"/>
          <w:sz w:val="24"/>
          <w:szCs w:val="24"/>
          <w:lang w:val="en-US"/>
        </w:rPr>
        <w:t>can be described as</w:t>
      </w:r>
      <w:r w:rsidR="00F67F6C" w:rsidRPr="00883ED8">
        <w:rPr>
          <w:rFonts w:ascii="Times New Roman" w:eastAsia="Times New Roman" w:hAnsi="Times New Roman" w:cs="Times New Roman"/>
          <w:sz w:val="24"/>
          <w:szCs w:val="24"/>
          <w:lang w:val="en-US"/>
        </w:rPr>
        <w:t xml:space="preserve"> the process of infusing Aboriginal</w:t>
      </w:r>
      <w:r w:rsidR="00392D8C" w:rsidRPr="00883ED8">
        <w:rPr>
          <w:rFonts w:ascii="Times New Roman" w:eastAsia="Times New Roman" w:hAnsi="Times New Roman" w:cs="Times New Roman"/>
          <w:sz w:val="24"/>
          <w:szCs w:val="24"/>
          <w:lang w:val="en-US"/>
        </w:rPr>
        <w:t>/Indigenous</w:t>
      </w:r>
      <w:r w:rsidR="00F67F6C" w:rsidRPr="00883ED8">
        <w:rPr>
          <w:rFonts w:ascii="Times New Roman" w:eastAsia="Times New Roman" w:hAnsi="Times New Roman" w:cs="Times New Roman"/>
          <w:sz w:val="24"/>
          <w:szCs w:val="24"/>
          <w:lang w:val="en-US"/>
        </w:rPr>
        <w:t xml:space="preserve"> knowledge and perspective into the structural layers of an institution (</w:t>
      </w:r>
      <w:proofErr w:type="spellStart"/>
      <w:r w:rsidR="00F67F6C" w:rsidRPr="00883ED8">
        <w:rPr>
          <w:rFonts w:ascii="Times New Roman" w:eastAsia="Times New Roman" w:hAnsi="Times New Roman" w:cs="Times New Roman"/>
          <w:sz w:val="24"/>
          <w:szCs w:val="24"/>
          <w:lang w:val="en-US"/>
        </w:rPr>
        <w:t>Camosun</w:t>
      </w:r>
      <w:proofErr w:type="spellEnd"/>
      <w:r w:rsidR="00F67F6C" w:rsidRPr="00883ED8">
        <w:rPr>
          <w:rFonts w:ascii="Times New Roman" w:eastAsia="Times New Roman" w:hAnsi="Times New Roman" w:cs="Times New Roman"/>
          <w:sz w:val="24"/>
          <w:szCs w:val="24"/>
          <w:lang w:val="en-US"/>
        </w:rPr>
        <w:t xml:space="preserve"> College</w:t>
      </w:r>
      <w:r w:rsidR="006A6DFD" w:rsidRPr="00883ED8">
        <w:rPr>
          <w:rFonts w:ascii="Times New Roman" w:eastAsia="Times New Roman" w:hAnsi="Times New Roman" w:cs="Times New Roman"/>
          <w:sz w:val="24"/>
          <w:szCs w:val="24"/>
          <w:lang w:val="en-US"/>
        </w:rPr>
        <w:t>,</w:t>
      </w:r>
      <w:r w:rsidR="00F67F6C" w:rsidRPr="00883ED8">
        <w:rPr>
          <w:rFonts w:ascii="Times New Roman" w:eastAsia="Times New Roman" w:hAnsi="Times New Roman" w:cs="Times New Roman"/>
          <w:sz w:val="24"/>
          <w:szCs w:val="24"/>
          <w:lang w:val="en-US"/>
        </w:rPr>
        <w:t xml:space="preserve"> </w:t>
      </w:r>
      <w:proofErr w:type="spellStart"/>
      <w:r w:rsidR="00F67F6C" w:rsidRPr="00883ED8">
        <w:rPr>
          <w:rFonts w:ascii="Times New Roman" w:eastAsia="Times New Roman" w:hAnsi="Times New Roman" w:cs="Times New Roman"/>
          <w:sz w:val="24"/>
          <w:szCs w:val="24"/>
          <w:lang w:val="en-US"/>
        </w:rPr>
        <w:t>nd</w:t>
      </w:r>
      <w:proofErr w:type="spellEnd"/>
      <w:r w:rsidR="00F67F6C" w:rsidRPr="00883ED8">
        <w:rPr>
          <w:rFonts w:ascii="Times New Roman" w:eastAsia="Times New Roman" w:hAnsi="Times New Roman" w:cs="Times New Roman"/>
          <w:sz w:val="24"/>
          <w:szCs w:val="24"/>
          <w:lang w:val="en-US"/>
        </w:rPr>
        <w:t xml:space="preserve">). </w:t>
      </w:r>
      <w:r w:rsidR="00392D8C" w:rsidRPr="00883ED8">
        <w:rPr>
          <w:rFonts w:ascii="Times New Roman" w:eastAsia="Times New Roman" w:hAnsi="Times New Roman" w:cs="Times New Roman"/>
          <w:sz w:val="24"/>
          <w:szCs w:val="24"/>
          <w:lang w:val="en-US"/>
        </w:rPr>
        <w:t>This means that Indigenous knowledge is not marginal; it is more central to the work of the institution.</w:t>
      </w:r>
      <w:r w:rsidR="00751F0C" w:rsidRPr="00883ED8">
        <w:rPr>
          <w:rFonts w:ascii="Times New Roman" w:eastAsia="Times New Roman" w:hAnsi="Times New Roman" w:cs="Times New Roman"/>
          <w:sz w:val="24"/>
          <w:szCs w:val="24"/>
          <w:lang w:val="en-US"/>
        </w:rPr>
        <w:t xml:space="preserve"> </w:t>
      </w:r>
      <w:r w:rsidR="00592C50">
        <w:rPr>
          <w:rFonts w:ascii="Times New Roman" w:hAnsi="Times New Roman" w:cs="Times New Roman"/>
          <w:sz w:val="24"/>
          <w:szCs w:val="24"/>
        </w:rPr>
        <w:t>Indigenization</w:t>
      </w:r>
      <w:r w:rsidR="001964B8" w:rsidRPr="00883ED8">
        <w:rPr>
          <w:rFonts w:ascii="Times New Roman" w:hAnsi="Times New Roman" w:cs="Times New Roman"/>
          <w:sz w:val="24"/>
          <w:szCs w:val="24"/>
        </w:rPr>
        <w:t xml:space="preserve"> </w:t>
      </w:r>
      <w:r w:rsidR="00F67F6C" w:rsidRPr="00883ED8">
        <w:rPr>
          <w:rFonts w:ascii="Times New Roman" w:hAnsi="Times New Roman" w:cs="Times New Roman"/>
          <w:sz w:val="24"/>
          <w:szCs w:val="24"/>
        </w:rPr>
        <w:t>may take a</w:t>
      </w:r>
      <w:r w:rsidR="00333071" w:rsidRPr="00883ED8">
        <w:rPr>
          <w:rFonts w:ascii="Times New Roman" w:hAnsi="Times New Roman" w:cs="Times New Roman"/>
          <w:sz w:val="24"/>
          <w:szCs w:val="24"/>
        </w:rPr>
        <w:t xml:space="preserve"> </w:t>
      </w:r>
      <w:proofErr w:type="spellStart"/>
      <w:r w:rsidR="00333071" w:rsidRPr="00883ED8">
        <w:rPr>
          <w:rFonts w:ascii="Times New Roman" w:hAnsi="Times New Roman" w:cs="Times New Roman"/>
          <w:sz w:val="24"/>
          <w:szCs w:val="24"/>
        </w:rPr>
        <w:t>culturalist</w:t>
      </w:r>
      <w:proofErr w:type="spellEnd"/>
      <w:r w:rsidR="00333071" w:rsidRPr="00883ED8">
        <w:rPr>
          <w:rFonts w:ascii="Times New Roman" w:hAnsi="Times New Roman" w:cs="Times New Roman"/>
          <w:sz w:val="24"/>
          <w:szCs w:val="24"/>
        </w:rPr>
        <w:t xml:space="preserve"> perspective, where the multiple cultures, languages,</w:t>
      </w:r>
      <w:r w:rsidR="001A366E" w:rsidRPr="00883ED8">
        <w:rPr>
          <w:rFonts w:ascii="Times New Roman" w:hAnsi="Times New Roman" w:cs="Times New Roman"/>
          <w:sz w:val="24"/>
          <w:szCs w:val="24"/>
        </w:rPr>
        <w:t xml:space="preserve"> broader world views</w:t>
      </w:r>
      <w:r w:rsidR="00333071" w:rsidRPr="00883ED8">
        <w:rPr>
          <w:rFonts w:ascii="Times New Roman" w:hAnsi="Times New Roman" w:cs="Times New Roman"/>
          <w:sz w:val="24"/>
          <w:szCs w:val="24"/>
        </w:rPr>
        <w:t xml:space="preserve"> and practices can be the focus of the work.</w:t>
      </w:r>
      <w:r w:rsidR="004C21CA" w:rsidRPr="00883ED8">
        <w:rPr>
          <w:rFonts w:ascii="Times New Roman" w:hAnsi="Times New Roman" w:cs="Times New Roman"/>
          <w:sz w:val="24"/>
          <w:szCs w:val="24"/>
        </w:rPr>
        <w:t xml:space="preserve"> </w:t>
      </w:r>
      <w:r w:rsidR="001E7FAE" w:rsidRPr="00883ED8">
        <w:rPr>
          <w:rFonts w:ascii="Times New Roman" w:hAnsi="Times New Roman" w:cs="Times New Roman"/>
          <w:sz w:val="24"/>
          <w:szCs w:val="24"/>
        </w:rPr>
        <w:t xml:space="preserve">For some, </w:t>
      </w:r>
      <w:r w:rsidR="0098636D">
        <w:rPr>
          <w:rFonts w:ascii="Times New Roman" w:hAnsi="Times New Roman" w:cs="Times New Roman"/>
          <w:sz w:val="24"/>
          <w:szCs w:val="24"/>
        </w:rPr>
        <w:t>i</w:t>
      </w:r>
      <w:r w:rsidR="00592C50">
        <w:rPr>
          <w:rFonts w:ascii="Times New Roman" w:hAnsi="Times New Roman" w:cs="Times New Roman"/>
          <w:sz w:val="24"/>
          <w:szCs w:val="24"/>
        </w:rPr>
        <w:t>ndigenization</w:t>
      </w:r>
      <w:r w:rsidR="00F67F6C" w:rsidRPr="00883ED8">
        <w:rPr>
          <w:rFonts w:ascii="Times New Roman" w:hAnsi="Times New Roman" w:cs="Times New Roman"/>
          <w:sz w:val="24"/>
          <w:szCs w:val="24"/>
        </w:rPr>
        <w:t xml:space="preserve"> is less political than decolonization. The</w:t>
      </w:r>
      <w:r w:rsidR="004C21CA" w:rsidRPr="00883ED8">
        <w:rPr>
          <w:rFonts w:ascii="Times New Roman" w:hAnsi="Times New Roman" w:cs="Times New Roman"/>
          <w:sz w:val="24"/>
          <w:szCs w:val="24"/>
        </w:rPr>
        <w:t xml:space="preserve"> work</w:t>
      </w:r>
      <w:r w:rsidR="0080120F" w:rsidRPr="00883ED8">
        <w:rPr>
          <w:rFonts w:ascii="Times New Roman" w:hAnsi="Times New Roman" w:cs="Times New Roman"/>
          <w:sz w:val="24"/>
          <w:szCs w:val="24"/>
        </w:rPr>
        <w:t xml:space="preserve"> of </w:t>
      </w:r>
      <w:r w:rsidR="00784BA5">
        <w:rPr>
          <w:rFonts w:ascii="Times New Roman" w:hAnsi="Times New Roman" w:cs="Times New Roman"/>
          <w:sz w:val="24"/>
          <w:szCs w:val="24"/>
        </w:rPr>
        <w:t>i</w:t>
      </w:r>
      <w:r w:rsidR="00592C50">
        <w:rPr>
          <w:rFonts w:ascii="Times New Roman" w:hAnsi="Times New Roman" w:cs="Times New Roman"/>
          <w:sz w:val="24"/>
          <w:szCs w:val="24"/>
        </w:rPr>
        <w:t>ndigenization</w:t>
      </w:r>
      <w:r w:rsidR="004C21CA" w:rsidRPr="00883ED8">
        <w:rPr>
          <w:rFonts w:ascii="Times New Roman" w:hAnsi="Times New Roman" w:cs="Times New Roman"/>
          <w:sz w:val="24"/>
          <w:szCs w:val="24"/>
        </w:rPr>
        <w:t xml:space="preserve"> has been </w:t>
      </w:r>
      <w:r w:rsidR="0080120F" w:rsidRPr="00883ED8">
        <w:rPr>
          <w:rFonts w:ascii="Times New Roman" w:hAnsi="Times New Roman" w:cs="Times New Roman"/>
          <w:sz w:val="24"/>
          <w:szCs w:val="24"/>
        </w:rPr>
        <w:t>established</w:t>
      </w:r>
      <w:r w:rsidR="004C21CA" w:rsidRPr="00883ED8">
        <w:rPr>
          <w:rFonts w:ascii="Times New Roman" w:hAnsi="Times New Roman" w:cs="Times New Roman"/>
          <w:sz w:val="24"/>
          <w:szCs w:val="24"/>
        </w:rPr>
        <w:t xml:space="preserve"> within a wider move to </w:t>
      </w:r>
      <w:r w:rsidR="00784BA5">
        <w:rPr>
          <w:rFonts w:ascii="Times New Roman" w:hAnsi="Times New Roman" w:cs="Times New Roman"/>
          <w:sz w:val="24"/>
          <w:szCs w:val="24"/>
        </w:rPr>
        <w:t>indigeni</w:t>
      </w:r>
      <w:r w:rsidR="00592C50">
        <w:rPr>
          <w:rFonts w:ascii="Times New Roman" w:hAnsi="Times New Roman" w:cs="Times New Roman"/>
          <w:sz w:val="24"/>
          <w:szCs w:val="24"/>
        </w:rPr>
        <w:t>zing</w:t>
      </w:r>
      <w:r w:rsidR="004C21CA" w:rsidRPr="00883ED8">
        <w:rPr>
          <w:rFonts w:ascii="Times New Roman" w:hAnsi="Times New Roman" w:cs="Times New Roman"/>
          <w:sz w:val="24"/>
          <w:szCs w:val="24"/>
        </w:rPr>
        <w:t xml:space="preserve"> the academy. </w:t>
      </w:r>
      <w:r w:rsidR="00784BA5">
        <w:rPr>
          <w:rFonts w:ascii="Times New Roman" w:hAnsi="Times New Roman" w:cs="Times New Roman"/>
          <w:sz w:val="24"/>
          <w:szCs w:val="24"/>
        </w:rPr>
        <w:t>Indigen</w:t>
      </w:r>
      <w:r w:rsidR="00592C50">
        <w:rPr>
          <w:rFonts w:ascii="Times New Roman" w:hAnsi="Times New Roman" w:cs="Times New Roman"/>
          <w:sz w:val="24"/>
          <w:szCs w:val="24"/>
        </w:rPr>
        <w:t>izing</w:t>
      </w:r>
      <w:r w:rsidR="004C21CA" w:rsidRPr="00883ED8">
        <w:rPr>
          <w:rFonts w:ascii="Times New Roman" w:hAnsi="Times New Roman" w:cs="Times New Roman"/>
          <w:sz w:val="24"/>
          <w:szCs w:val="24"/>
        </w:rPr>
        <w:t xml:space="preserve"> the academy has engaged curriculum,</w:t>
      </w:r>
      <w:r w:rsidR="002B6D21" w:rsidRPr="00883ED8">
        <w:rPr>
          <w:rFonts w:ascii="Times New Roman" w:hAnsi="Times New Roman" w:cs="Times New Roman"/>
          <w:sz w:val="24"/>
          <w:szCs w:val="24"/>
        </w:rPr>
        <w:t xml:space="preserve"> </w:t>
      </w:r>
      <w:r w:rsidR="004C21CA" w:rsidRPr="00883ED8">
        <w:rPr>
          <w:rFonts w:ascii="Times New Roman" w:hAnsi="Times New Roman" w:cs="Times New Roman"/>
          <w:sz w:val="24"/>
          <w:szCs w:val="24"/>
        </w:rPr>
        <w:t>courses,</w:t>
      </w:r>
      <w:r w:rsidR="002B6D21" w:rsidRPr="00883ED8">
        <w:rPr>
          <w:rFonts w:ascii="Times New Roman" w:hAnsi="Times New Roman" w:cs="Times New Roman"/>
          <w:sz w:val="24"/>
          <w:szCs w:val="24"/>
        </w:rPr>
        <w:t xml:space="preserve"> pedagogy,</w:t>
      </w:r>
      <w:r w:rsidR="004C21CA" w:rsidRPr="00883ED8">
        <w:rPr>
          <w:rFonts w:ascii="Times New Roman" w:hAnsi="Times New Roman" w:cs="Times New Roman"/>
          <w:sz w:val="24"/>
          <w:szCs w:val="24"/>
        </w:rPr>
        <w:t xml:space="preserve"> hiring practices,</w:t>
      </w:r>
      <w:r w:rsidR="002B6D21" w:rsidRPr="00883ED8">
        <w:rPr>
          <w:rFonts w:ascii="Times New Roman" w:hAnsi="Times New Roman" w:cs="Times New Roman"/>
          <w:sz w:val="24"/>
          <w:szCs w:val="24"/>
        </w:rPr>
        <w:t xml:space="preserve"> the physical spaces on campus,</w:t>
      </w:r>
      <w:r w:rsidR="004C21CA" w:rsidRPr="00883ED8">
        <w:rPr>
          <w:rFonts w:ascii="Times New Roman" w:hAnsi="Times New Roman" w:cs="Times New Roman"/>
          <w:sz w:val="24"/>
          <w:szCs w:val="24"/>
        </w:rPr>
        <w:t xml:space="preserve"> </w:t>
      </w:r>
      <w:r w:rsidR="00945DBF" w:rsidRPr="00883ED8">
        <w:rPr>
          <w:rFonts w:ascii="Times New Roman" w:hAnsi="Times New Roman" w:cs="Times New Roman"/>
          <w:sz w:val="24"/>
          <w:szCs w:val="24"/>
        </w:rPr>
        <w:t>resources, research activity,</w:t>
      </w:r>
      <w:r w:rsidR="004C21CA" w:rsidRPr="00883ED8">
        <w:rPr>
          <w:rFonts w:ascii="Times New Roman" w:hAnsi="Times New Roman" w:cs="Times New Roman"/>
          <w:sz w:val="24"/>
          <w:szCs w:val="24"/>
        </w:rPr>
        <w:t xml:space="preserve"> </w:t>
      </w:r>
      <w:r w:rsidR="002B6D21" w:rsidRPr="00883ED8">
        <w:rPr>
          <w:rFonts w:ascii="Times New Roman" w:hAnsi="Times New Roman" w:cs="Times New Roman"/>
          <w:sz w:val="24"/>
          <w:szCs w:val="24"/>
        </w:rPr>
        <w:t>the centring Indigenous practices more assertively in the university</w:t>
      </w:r>
      <w:r w:rsidR="00945DBF" w:rsidRPr="00883ED8">
        <w:rPr>
          <w:rFonts w:ascii="Times New Roman" w:hAnsi="Times New Roman" w:cs="Times New Roman"/>
          <w:sz w:val="24"/>
          <w:szCs w:val="24"/>
        </w:rPr>
        <w:t xml:space="preserve">, and recruiting and sustaining Indigenous/ Aboriginal students for post-secondary education. </w:t>
      </w:r>
      <w:r w:rsidR="002B6D21" w:rsidRPr="00883ED8">
        <w:rPr>
          <w:rFonts w:ascii="Times New Roman" w:hAnsi="Times New Roman" w:cs="Times New Roman"/>
          <w:sz w:val="24"/>
          <w:szCs w:val="24"/>
        </w:rPr>
        <w:t xml:space="preserve"> University A</w:t>
      </w:r>
      <w:r w:rsidR="00784BA5">
        <w:rPr>
          <w:rFonts w:ascii="Times New Roman" w:hAnsi="Times New Roman" w:cs="Times New Roman"/>
          <w:sz w:val="24"/>
          <w:szCs w:val="24"/>
        </w:rPr>
        <w:t>ffairs published an article on i</w:t>
      </w:r>
      <w:r w:rsidR="002B6D21" w:rsidRPr="00883ED8">
        <w:rPr>
          <w:rFonts w:ascii="Times New Roman" w:hAnsi="Times New Roman" w:cs="Times New Roman"/>
          <w:sz w:val="24"/>
          <w:szCs w:val="24"/>
        </w:rPr>
        <w:t>nd</w:t>
      </w:r>
      <w:r w:rsidR="00784BA5">
        <w:rPr>
          <w:rFonts w:ascii="Times New Roman" w:hAnsi="Times New Roman" w:cs="Times New Roman"/>
          <w:sz w:val="24"/>
          <w:szCs w:val="24"/>
        </w:rPr>
        <w:t>i</w:t>
      </w:r>
      <w:r w:rsidR="002B6D21" w:rsidRPr="00883ED8">
        <w:rPr>
          <w:rFonts w:ascii="Times New Roman" w:hAnsi="Times New Roman" w:cs="Times New Roman"/>
          <w:sz w:val="24"/>
          <w:szCs w:val="24"/>
        </w:rPr>
        <w:t>genizing the academy and noted: “some universities had already recognized a need to put indigenous cultures, histories, languages and knowledge on a new footing within the academy”</w:t>
      </w:r>
      <w:r w:rsidR="00945DBF" w:rsidRPr="00883ED8">
        <w:rPr>
          <w:rFonts w:ascii="Times New Roman" w:hAnsi="Times New Roman" w:cs="Times New Roman"/>
          <w:sz w:val="24"/>
          <w:szCs w:val="24"/>
        </w:rPr>
        <w:t xml:space="preserve">, and “In the end, </w:t>
      </w:r>
      <w:r w:rsidR="00592C50">
        <w:rPr>
          <w:rFonts w:ascii="Times New Roman" w:hAnsi="Times New Roman" w:cs="Times New Roman"/>
          <w:sz w:val="24"/>
          <w:szCs w:val="24"/>
        </w:rPr>
        <w:t>indigenization</w:t>
      </w:r>
      <w:r w:rsidR="00945DBF" w:rsidRPr="00883ED8">
        <w:rPr>
          <w:rFonts w:ascii="Times New Roman" w:hAnsi="Times New Roman" w:cs="Times New Roman"/>
          <w:sz w:val="24"/>
          <w:szCs w:val="24"/>
        </w:rPr>
        <w:t xml:space="preserve"> is not a series of </w:t>
      </w:r>
      <w:proofErr w:type="spellStart"/>
      <w:r w:rsidR="00945DBF" w:rsidRPr="00883ED8">
        <w:rPr>
          <w:rFonts w:ascii="Times New Roman" w:hAnsi="Times New Roman" w:cs="Times New Roman"/>
          <w:sz w:val="24"/>
          <w:szCs w:val="24"/>
        </w:rPr>
        <w:lastRenderedPageBreak/>
        <w:t>tickable</w:t>
      </w:r>
      <w:proofErr w:type="spellEnd"/>
      <w:r w:rsidR="00945DBF" w:rsidRPr="00883ED8">
        <w:rPr>
          <w:rFonts w:ascii="Times New Roman" w:hAnsi="Times New Roman" w:cs="Times New Roman"/>
          <w:sz w:val="24"/>
          <w:szCs w:val="24"/>
        </w:rPr>
        <w:t xml:space="preserve"> boxes, but a process moving at a different pace in each</w:t>
      </w:r>
      <w:r w:rsidR="0080120F" w:rsidRPr="00883ED8">
        <w:rPr>
          <w:rFonts w:ascii="Times New Roman" w:hAnsi="Times New Roman" w:cs="Times New Roman"/>
          <w:sz w:val="24"/>
          <w:szCs w:val="24"/>
        </w:rPr>
        <w:t xml:space="preserve"> community that has taken it up”</w:t>
      </w:r>
      <w:r w:rsidR="002B6D21" w:rsidRPr="00883ED8">
        <w:rPr>
          <w:rFonts w:ascii="Times New Roman" w:hAnsi="Times New Roman" w:cs="Times New Roman"/>
          <w:sz w:val="24"/>
          <w:szCs w:val="24"/>
        </w:rPr>
        <w:t xml:space="preserve"> (MacDonald, 2016)</w:t>
      </w:r>
      <w:r w:rsidR="00945DBF" w:rsidRPr="00883ED8">
        <w:rPr>
          <w:rFonts w:ascii="Times New Roman" w:hAnsi="Times New Roman" w:cs="Times New Roman"/>
          <w:sz w:val="24"/>
          <w:szCs w:val="24"/>
        </w:rPr>
        <w:t xml:space="preserve">. </w:t>
      </w:r>
      <w:r w:rsidR="00592C50">
        <w:rPr>
          <w:rFonts w:ascii="Times New Roman" w:hAnsi="Times New Roman" w:cs="Times New Roman"/>
          <w:sz w:val="24"/>
          <w:szCs w:val="24"/>
        </w:rPr>
        <w:t>Indigenization</w:t>
      </w:r>
      <w:r w:rsidR="002B6D21" w:rsidRPr="00883ED8">
        <w:rPr>
          <w:rFonts w:ascii="Times New Roman" w:hAnsi="Times New Roman" w:cs="Times New Roman"/>
          <w:sz w:val="24"/>
          <w:szCs w:val="24"/>
        </w:rPr>
        <w:t xml:space="preserve"> plans and strategies are taken up within an inclusive framework for the academy – a worthy appr</w:t>
      </w:r>
      <w:r w:rsidR="0080120F" w:rsidRPr="00883ED8">
        <w:rPr>
          <w:rFonts w:ascii="Times New Roman" w:hAnsi="Times New Roman" w:cs="Times New Roman"/>
          <w:sz w:val="24"/>
          <w:szCs w:val="24"/>
        </w:rPr>
        <w:t xml:space="preserve">oached, although not without </w:t>
      </w:r>
      <w:r w:rsidR="002B6D21" w:rsidRPr="00883ED8">
        <w:rPr>
          <w:rFonts w:ascii="Times New Roman" w:hAnsi="Times New Roman" w:cs="Times New Roman"/>
          <w:sz w:val="24"/>
          <w:szCs w:val="24"/>
        </w:rPr>
        <w:t xml:space="preserve">contentious aspects. </w:t>
      </w:r>
    </w:p>
    <w:p w:rsidR="00E606EB" w:rsidRDefault="00E606EB" w:rsidP="007E490E">
      <w:pPr>
        <w:spacing w:after="0" w:line="240" w:lineRule="auto"/>
        <w:rPr>
          <w:rFonts w:ascii="Times New Roman" w:hAnsi="Times New Roman" w:cs="Times New Roman"/>
          <w:sz w:val="24"/>
          <w:szCs w:val="24"/>
        </w:rPr>
      </w:pPr>
    </w:p>
    <w:p w:rsidR="00EF4B5C" w:rsidRPr="00883ED8" w:rsidRDefault="00780823"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While not </w:t>
      </w:r>
      <w:r w:rsidR="00945DBF" w:rsidRPr="00883ED8">
        <w:rPr>
          <w:rFonts w:ascii="Times New Roman" w:hAnsi="Times New Roman" w:cs="Times New Roman"/>
          <w:sz w:val="24"/>
          <w:szCs w:val="24"/>
        </w:rPr>
        <w:t xml:space="preserve">universally </w:t>
      </w:r>
      <w:r w:rsidR="003302B8" w:rsidRPr="00883ED8">
        <w:rPr>
          <w:rFonts w:ascii="Times New Roman" w:hAnsi="Times New Roman" w:cs="Times New Roman"/>
          <w:sz w:val="24"/>
          <w:szCs w:val="24"/>
        </w:rPr>
        <w:t>agreed upon</w:t>
      </w:r>
      <w:r w:rsidRPr="00883ED8">
        <w:rPr>
          <w:rFonts w:ascii="Times New Roman" w:hAnsi="Times New Roman" w:cs="Times New Roman"/>
          <w:sz w:val="24"/>
          <w:szCs w:val="24"/>
        </w:rPr>
        <w:t xml:space="preserve">, </w:t>
      </w:r>
      <w:r w:rsidR="00784BA5">
        <w:rPr>
          <w:rFonts w:ascii="Times New Roman" w:hAnsi="Times New Roman" w:cs="Times New Roman"/>
          <w:sz w:val="24"/>
          <w:szCs w:val="24"/>
        </w:rPr>
        <w:t>i</w:t>
      </w:r>
      <w:r w:rsidR="00592C50">
        <w:rPr>
          <w:rFonts w:ascii="Times New Roman" w:hAnsi="Times New Roman" w:cs="Times New Roman"/>
          <w:sz w:val="24"/>
          <w:szCs w:val="24"/>
        </w:rPr>
        <w:t>ndigenization</w:t>
      </w:r>
      <w:r w:rsidRPr="00883ED8">
        <w:rPr>
          <w:rFonts w:ascii="Times New Roman" w:hAnsi="Times New Roman" w:cs="Times New Roman"/>
          <w:sz w:val="24"/>
          <w:szCs w:val="24"/>
        </w:rPr>
        <w:t xml:space="preserve"> </w:t>
      </w:r>
      <w:r w:rsidR="003302B8" w:rsidRPr="00883ED8">
        <w:rPr>
          <w:rFonts w:ascii="Times New Roman" w:hAnsi="Times New Roman" w:cs="Times New Roman"/>
          <w:sz w:val="24"/>
          <w:szCs w:val="24"/>
        </w:rPr>
        <w:t xml:space="preserve">generally </w:t>
      </w:r>
      <w:r w:rsidRPr="00883ED8">
        <w:rPr>
          <w:rFonts w:ascii="Times New Roman" w:hAnsi="Times New Roman" w:cs="Times New Roman"/>
          <w:sz w:val="24"/>
          <w:szCs w:val="24"/>
        </w:rPr>
        <w:t>seeks to create a culture within the academy that fosters understanding and promotes content that is based on history, heritage, and cultural pedagogy</w:t>
      </w:r>
      <w:r w:rsidR="00945DBF" w:rsidRPr="00883ED8">
        <w:rPr>
          <w:rFonts w:ascii="Times New Roman" w:hAnsi="Times New Roman" w:cs="Times New Roman"/>
          <w:sz w:val="24"/>
          <w:szCs w:val="24"/>
        </w:rPr>
        <w:t xml:space="preserve">. </w:t>
      </w:r>
      <w:r w:rsidR="006A6DFD" w:rsidRPr="00883ED8">
        <w:rPr>
          <w:rFonts w:ascii="Times New Roman" w:hAnsi="Times New Roman" w:cs="Times New Roman"/>
          <w:sz w:val="24"/>
          <w:szCs w:val="24"/>
        </w:rPr>
        <w:t xml:space="preserve">There is </w:t>
      </w:r>
      <w:r w:rsidR="00EF4B5C" w:rsidRPr="00883ED8">
        <w:rPr>
          <w:rFonts w:ascii="Times New Roman" w:hAnsi="Times New Roman" w:cs="Times New Roman"/>
          <w:sz w:val="24"/>
          <w:szCs w:val="24"/>
        </w:rPr>
        <w:t xml:space="preserve">recognition of the centrality of Indigenous curriculum and content </w:t>
      </w:r>
      <w:r w:rsidR="006A6DFD" w:rsidRPr="00883ED8">
        <w:rPr>
          <w:rFonts w:ascii="Times New Roman" w:hAnsi="Times New Roman" w:cs="Times New Roman"/>
          <w:sz w:val="24"/>
          <w:szCs w:val="24"/>
        </w:rPr>
        <w:t>for and with</w:t>
      </w:r>
      <w:r w:rsidR="00EF4B5C" w:rsidRPr="00883ED8">
        <w:rPr>
          <w:rFonts w:ascii="Times New Roman" w:hAnsi="Times New Roman" w:cs="Times New Roman"/>
          <w:sz w:val="24"/>
          <w:szCs w:val="24"/>
        </w:rPr>
        <w:t xml:space="preserve"> Indigenous peoples</w:t>
      </w:r>
      <w:r w:rsidR="006A6DFD" w:rsidRPr="00883ED8">
        <w:rPr>
          <w:rFonts w:ascii="Times New Roman" w:hAnsi="Times New Roman" w:cs="Times New Roman"/>
          <w:sz w:val="24"/>
          <w:szCs w:val="24"/>
        </w:rPr>
        <w:t xml:space="preserve"> --- thereby suggesting</w:t>
      </w:r>
      <w:r w:rsidR="00EF4B5C" w:rsidRPr="00883ED8">
        <w:rPr>
          <w:rFonts w:ascii="Times New Roman" w:hAnsi="Times New Roman" w:cs="Times New Roman"/>
          <w:sz w:val="24"/>
          <w:szCs w:val="24"/>
        </w:rPr>
        <w:t xml:space="preserve"> that all Canadian students</w:t>
      </w:r>
      <w:r w:rsidR="00784BA5">
        <w:rPr>
          <w:rFonts w:ascii="Times New Roman" w:hAnsi="Times New Roman" w:cs="Times New Roman"/>
          <w:sz w:val="24"/>
          <w:szCs w:val="24"/>
        </w:rPr>
        <w:t xml:space="preserve"> should engage in awareness of i</w:t>
      </w:r>
      <w:r w:rsidR="00EF4B5C" w:rsidRPr="00883ED8">
        <w:rPr>
          <w:rFonts w:ascii="Times New Roman" w:hAnsi="Times New Roman" w:cs="Times New Roman"/>
          <w:sz w:val="24"/>
          <w:szCs w:val="24"/>
        </w:rPr>
        <w:t xml:space="preserve">ndigeneity. </w:t>
      </w:r>
      <w:r w:rsidR="00592C50">
        <w:rPr>
          <w:rFonts w:ascii="Times New Roman" w:hAnsi="Times New Roman" w:cs="Times New Roman"/>
          <w:sz w:val="24"/>
          <w:szCs w:val="24"/>
        </w:rPr>
        <w:t>Indigenization</w:t>
      </w:r>
      <w:r w:rsidR="00EF4B5C" w:rsidRPr="00883ED8">
        <w:rPr>
          <w:rFonts w:ascii="Times New Roman" w:hAnsi="Times New Roman" w:cs="Times New Roman"/>
          <w:sz w:val="24"/>
          <w:szCs w:val="24"/>
        </w:rPr>
        <w:t xml:space="preserve"> in universities</w:t>
      </w:r>
      <w:r w:rsidR="00945DBF" w:rsidRPr="00883ED8">
        <w:rPr>
          <w:rFonts w:ascii="Times New Roman" w:hAnsi="Times New Roman" w:cs="Times New Roman"/>
          <w:sz w:val="24"/>
          <w:szCs w:val="24"/>
        </w:rPr>
        <w:t xml:space="preserve"> aspires to be more productive in supporting Indigenous students for success</w:t>
      </w:r>
      <w:r w:rsidRPr="00883ED8">
        <w:rPr>
          <w:rFonts w:ascii="Times New Roman" w:hAnsi="Times New Roman" w:cs="Times New Roman"/>
          <w:sz w:val="24"/>
          <w:szCs w:val="24"/>
        </w:rPr>
        <w:t>.</w:t>
      </w:r>
      <w:r w:rsidR="00EF4B5C" w:rsidRPr="00883ED8">
        <w:rPr>
          <w:rFonts w:ascii="Times New Roman" w:hAnsi="Times New Roman" w:cs="Times New Roman"/>
          <w:sz w:val="24"/>
          <w:szCs w:val="24"/>
        </w:rPr>
        <w:t xml:space="preserve"> To be successful, universities</w:t>
      </w:r>
      <w:r w:rsidR="00945DBF" w:rsidRPr="00883ED8">
        <w:rPr>
          <w:rFonts w:ascii="Times New Roman" w:hAnsi="Times New Roman" w:cs="Times New Roman"/>
          <w:sz w:val="24"/>
          <w:szCs w:val="24"/>
        </w:rPr>
        <w:t xml:space="preserve"> intend to create</w:t>
      </w:r>
      <w:r w:rsidR="00A01700" w:rsidRPr="00883ED8">
        <w:rPr>
          <w:rFonts w:ascii="Times New Roman" w:hAnsi="Times New Roman" w:cs="Times New Roman"/>
          <w:sz w:val="24"/>
          <w:szCs w:val="24"/>
        </w:rPr>
        <w:t xml:space="preserve"> an academy that values and embraces our Indigenous peoples, and recognizes that m</w:t>
      </w:r>
      <w:r w:rsidR="001E7FAE" w:rsidRPr="00883ED8">
        <w:rPr>
          <w:rFonts w:ascii="Times New Roman" w:hAnsi="Times New Roman" w:cs="Times New Roman"/>
          <w:sz w:val="24"/>
          <w:szCs w:val="24"/>
        </w:rPr>
        <w:t xml:space="preserve">any of us live and work on </w:t>
      </w:r>
      <w:proofErr w:type="spellStart"/>
      <w:r w:rsidR="001E7FAE" w:rsidRPr="00883ED8">
        <w:rPr>
          <w:rFonts w:ascii="Times New Roman" w:hAnsi="Times New Roman" w:cs="Times New Roman"/>
          <w:sz w:val="24"/>
          <w:szCs w:val="24"/>
        </w:rPr>
        <w:t>unce</w:t>
      </w:r>
      <w:r w:rsidR="00A01700" w:rsidRPr="00883ED8">
        <w:rPr>
          <w:rFonts w:ascii="Times New Roman" w:hAnsi="Times New Roman" w:cs="Times New Roman"/>
          <w:sz w:val="24"/>
          <w:szCs w:val="24"/>
        </w:rPr>
        <w:t>ded</w:t>
      </w:r>
      <w:proofErr w:type="spellEnd"/>
      <w:r w:rsidR="00A01700" w:rsidRPr="00883ED8">
        <w:rPr>
          <w:rFonts w:ascii="Times New Roman" w:hAnsi="Times New Roman" w:cs="Times New Roman"/>
          <w:sz w:val="24"/>
          <w:szCs w:val="24"/>
        </w:rPr>
        <w:t xml:space="preserve"> territories of Indigenous peoples.</w:t>
      </w:r>
      <w:r w:rsidRPr="00883ED8">
        <w:rPr>
          <w:rFonts w:ascii="Times New Roman" w:hAnsi="Times New Roman" w:cs="Times New Roman"/>
          <w:sz w:val="24"/>
          <w:szCs w:val="24"/>
        </w:rPr>
        <w:t xml:space="preserve"> </w:t>
      </w:r>
    </w:p>
    <w:p w:rsidR="00E606EB" w:rsidRDefault="00E606EB" w:rsidP="007E490E">
      <w:pPr>
        <w:spacing w:after="0" w:line="240" w:lineRule="auto"/>
        <w:rPr>
          <w:rFonts w:ascii="Times New Roman" w:hAnsi="Times New Roman" w:cs="Times New Roman"/>
          <w:sz w:val="24"/>
          <w:szCs w:val="24"/>
        </w:rPr>
      </w:pPr>
    </w:p>
    <w:p w:rsidR="00333071" w:rsidRPr="00883ED8" w:rsidRDefault="00EF4B5C"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In my own work, the tension between decolonization and </w:t>
      </w:r>
      <w:r w:rsidR="00784BA5">
        <w:rPr>
          <w:rFonts w:ascii="Times New Roman" w:hAnsi="Times New Roman" w:cs="Times New Roman"/>
          <w:sz w:val="24"/>
          <w:szCs w:val="24"/>
        </w:rPr>
        <w:t>i</w:t>
      </w:r>
      <w:r w:rsidR="00592C50">
        <w:rPr>
          <w:rFonts w:ascii="Times New Roman" w:hAnsi="Times New Roman" w:cs="Times New Roman"/>
          <w:sz w:val="24"/>
          <w:szCs w:val="24"/>
        </w:rPr>
        <w:t>ndigenization</w:t>
      </w:r>
      <w:r w:rsidR="00392D8C" w:rsidRPr="00883ED8">
        <w:rPr>
          <w:rFonts w:ascii="Times New Roman" w:hAnsi="Times New Roman" w:cs="Times New Roman"/>
          <w:sz w:val="24"/>
          <w:szCs w:val="24"/>
        </w:rPr>
        <w:t xml:space="preserve"> is</w:t>
      </w:r>
      <w:r w:rsidRPr="00883ED8">
        <w:rPr>
          <w:rFonts w:ascii="Times New Roman" w:hAnsi="Times New Roman" w:cs="Times New Roman"/>
          <w:sz w:val="24"/>
          <w:szCs w:val="24"/>
        </w:rPr>
        <w:t xml:space="preserve"> </w:t>
      </w:r>
      <w:r w:rsidR="00392D8C" w:rsidRPr="00883ED8">
        <w:rPr>
          <w:rFonts w:ascii="Times New Roman" w:hAnsi="Times New Roman" w:cs="Times New Roman"/>
          <w:sz w:val="24"/>
          <w:szCs w:val="24"/>
        </w:rPr>
        <w:t xml:space="preserve">relevant and </w:t>
      </w:r>
      <w:r w:rsidRPr="00883ED8">
        <w:rPr>
          <w:rFonts w:ascii="Times New Roman" w:hAnsi="Times New Roman" w:cs="Times New Roman"/>
          <w:sz w:val="24"/>
          <w:szCs w:val="24"/>
        </w:rPr>
        <w:t>pronou</w:t>
      </w:r>
      <w:r w:rsidR="000D2495">
        <w:rPr>
          <w:rFonts w:ascii="Times New Roman" w:hAnsi="Times New Roman" w:cs="Times New Roman"/>
          <w:sz w:val="24"/>
          <w:szCs w:val="24"/>
        </w:rPr>
        <w:t>nced. It has become</w:t>
      </w:r>
      <w:r w:rsidR="006A6DFD" w:rsidRPr="00883ED8">
        <w:rPr>
          <w:rFonts w:ascii="Times New Roman" w:hAnsi="Times New Roman" w:cs="Times New Roman"/>
          <w:sz w:val="24"/>
          <w:szCs w:val="24"/>
        </w:rPr>
        <w:t xml:space="preserve"> essential to myself as a non-Indigenous person, </w:t>
      </w:r>
      <w:r w:rsidRPr="00883ED8">
        <w:rPr>
          <w:rFonts w:ascii="Times New Roman" w:hAnsi="Times New Roman" w:cs="Times New Roman"/>
          <w:sz w:val="24"/>
          <w:szCs w:val="24"/>
        </w:rPr>
        <w:t>and</w:t>
      </w:r>
      <w:r w:rsidR="00392D8C" w:rsidRPr="00883ED8">
        <w:rPr>
          <w:rFonts w:ascii="Times New Roman" w:hAnsi="Times New Roman" w:cs="Times New Roman"/>
          <w:sz w:val="24"/>
          <w:szCs w:val="24"/>
        </w:rPr>
        <w:t xml:space="preserve"> </w:t>
      </w:r>
      <w:r w:rsidR="006A6DFD" w:rsidRPr="00883ED8">
        <w:rPr>
          <w:rFonts w:ascii="Times New Roman" w:hAnsi="Times New Roman" w:cs="Times New Roman"/>
          <w:sz w:val="24"/>
          <w:szCs w:val="24"/>
        </w:rPr>
        <w:t xml:space="preserve">to </w:t>
      </w:r>
      <w:r w:rsidR="00392D8C" w:rsidRPr="00883ED8">
        <w:rPr>
          <w:rFonts w:ascii="Times New Roman" w:hAnsi="Times New Roman" w:cs="Times New Roman"/>
          <w:sz w:val="24"/>
          <w:szCs w:val="24"/>
        </w:rPr>
        <w:t>those I work with</w:t>
      </w:r>
      <w:r w:rsidR="006A6DFD" w:rsidRPr="00883ED8">
        <w:rPr>
          <w:rFonts w:ascii="Times New Roman" w:hAnsi="Times New Roman" w:cs="Times New Roman"/>
          <w:sz w:val="24"/>
          <w:szCs w:val="24"/>
        </w:rPr>
        <w:t>,</w:t>
      </w:r>
      <w:r w:rsidR="00392D8C" w:rsidRPr="00883ED8">
        <w:rPr>
          <w:rFonts w:ascii="Times New Roman" w:hAnsi="Times New Roman" w:cs="Times New Roman"/>
          <w:sz w:val="24"/>
          <w:szCs w:val="24"/>
        </w:rPr>
        <w:t xml:space="preserve"> that we focus on </w:t>
      </w:r>
      <w:r w:rsidRPr="00883ED8">
        <w:rPr>
          <w:rFonts w:ascii="Times New Roman" w:hAnsi="Times New Roman" w:cs="Times New Roman"/>
          <w:sz w:val="24"/>
          <w:szCs w:val="24"/>
        </w:rPr>
        <w:t xml:space="preserve">both </w:t>
      </w:r>
      <w:r w:rsidR="006A6DFD" w:rsidRPr="00883ED8">
        <w:rPr>
          <w:rFonts w:ascii="Times New Roman" w:hAnsi="Times New Roman" w:cs="Times New Roman"/>
          <w:sz w:val="24"/>
          <w:szCs w:val="24"/>
        </w:rPr>
        <w:t>processes</w:t>
      </w:r>
      <w:r w:rsidRPr="00883ED8">
        <w:rPr>
          <w:rFonts w:ascii="Times New Roman" w:hAnsi="Times New Roman" w:cs="Times New Roman"/>
          <w:sz w:val="24"/>
          <w:szCs w:val="24"/>
        </w:rPr>
        <w:t xml:space="preserve"> and </w:t>
      </w:r>
      <w:r w:rsidR="00392D8C" w:rsidRPr="00883ED8">
        <w:rPr>
          <w:rFonts w:ascii="Times New Roman" w:hAnsi="Times New Roman" w:cs="Times New Roman"/>
          <w:sz w:val="24"/>
          <w:szCs w:val="24"/>
        </w:rPr>
        <w:t xml:space="preserve">examine both </w:t>
      </w:r>
      <w:r w:rsidRPr="00883ED8">
        <w:rPr>
          <w:rFonts w:ascii="Times New Roman" w:hAnsi="Times New Roman" w:cs="Times New Roman"/>
          <w:sz w:val="24"/>
          <w:szCs w:val="24"/>
        </w:rPr>
        <w:t>discourses. If we do not,</w:t>
      </w:r>
      <w:r w:rsidR="00780823" w:rsidRPr="00883ED8">
        <w:rPr>
          <w:rFonts w:ascii="Times New Roman" w:hAnsi="Times New Roman" w:cs="Times New Roman"/>
          <w:sz w:val="24"/>
          <w:szCs w:val="24"/>
        </w:rPr>
        <w:t xml:space="preserve"> we are at risk of only seeing one perspective that doe</w:t>
      </w:r>
      <w:r w:rsidR="00751F0C" w:rsidRPr="00883ED8">
        <w:rPr>
          <w:rFonts w:ascii="Times New Roman" w:hAnsi="Times New Roman" w:cs="Times New Roman"/>
          <w:sz w:val="24"/>
          <w:szCs w:val="24"/>
        </w:rPr>
        <w:t>s not give us the fuller spectrum and contexts</w:t>
      </w:r>
      <w:r w:rsidR="00780823" w:rsidRPr="00883ED8">
        <w:rPr>
          <w:rFonts w:ascii="Times New Roman" w:hAnsi="Times New Roman" w:cs="Times New Roman"/>
          <w:sz w:val="24"/>
          <w:szCs w:val="24"/>
        </w:rPr>
        <w:t xml:space="preserve"> of how to succeed. </w:t>
      </w:r>
      <w:r w:rsidR="003302B8" w:rsidRPr="00883ED8">
        <w:rPr>
          <w:rFonts w:ascii="Times New Roman" w:hAnsi="Times New Roman" w:cs="Times New Roman"/>
          <w:sz w:val="24"/>
          <w:szCs w:val="24"/>
        </w:rPr>
        <w:t>I suggest that t</w:t>
      </w:r>
      <w:r w:rsidR="00780823" w:rsidRPr="00883ED8">
        <w:rPr>
          <w:rFonts w:ascii="Times New Roman" w:hAnsi="Times New Roman" w:cs="Times New Roman"/>
          <w:sz w:val="24"/>
          <w:szCs w:val="24"/>
        </w:rPr>
        <w:t>his is similar to the debates that surround multiculturalism and anti-racism</w:t>
      </w:r>
      <w:r w:rsidR="003302B8" w:rsidRPr="00883ED8">
        <w:rPr>
          <w:rFonts w:ascii="Times New Roman" w:hAnsi="Times New Roman" w:cs="Times New Roman"/>
          <w:sz w:val="24"/>
          <w:szCs w:val="24"/>
        </w:rPr>
        <w:t>.</w:t>
      </w:r>
      <w:r w:rsidR="00780823" w:rsidRPr="00883ED8">
        <w:rPr>
          <w:rFonts w:ascii="Times New Roman" w:hAnsi="Times New Roman" w:cs="Times New Roman"/>
          <w:sz w:val="24"/>
          <w:szCs w:val="24"/>
        </w:rPr>
        <w:t xml:space="preserve"> </w:t>
      </w:r>
      <w:r w:rsidR="001D3BB9" w:rsidRPr="00883ED8">
        <w:rPr>
          <w:rFonts w:ascii="Times New Roman" w:hAnsi="Times New Roman" w:cs="Times New Roman"/>
          <w:sz w:val="24"/>
          <w:szCs w:val="24"/>
        </w:rPr>
        <w:t xml:space="preserve">It is </w:t>
      </w:r>
      <w:r w:rsidR="003302B8" w:rsidRPr="00883ED8">
        <w:rPr>
          <w:rFonts w:ascii="Times New Roman" w:hAnsi="Times New Roman" w:cs="Times New Roman"/>
          <w:sz w:val="24"/>
          <w:szCs w:val="24"/>
        </w:rPr>
        <w:t>necessary</w:t>
      </w:r>
      <w:r w:rsidR="00780823" w:rsidRPr="00883ED8">
        <w:rPr>
          <w:rFonts w:ascii="Times New Roman" w:hAnsi="Times New Roman" w:cs="Times New Roman"/>
          <w:sz w:val="24"/>
          <w:szCs w:val="24"/>
        </w:rPr>
        <w:t xml:space="preserve"> to engage with the discourses of power and the hegemony that has created inequality, marginalization, and resistance</w:t>
      </w:r>
      <w:r w:rsidR="003302B8" w:rsidRPr="00883ED8">
        <w:rPr>
          <w:rFonts w:ascii="Times New Roman" w:hAnsi="Times New Roman" w:cs="Times New Roman"/>
          <w:sz w:val="24"/>
          <w:szCs w:val="24"/>
        </w:rPr>
        <w:t xml:space="preserve"> (Chan, Dhamoon, &amp; Moy, 2014).</w:t>
      </w:r>
      <w:r w:rsidR="00780823" w:rsidRPr="00883ED8">
        <w:rPr>
          <w:rFonts w:ascii="Times New Roman" w:hAnsi="Times New Roman" w:cs="Times New Roman"/>
          <w:sz w:val="24"/>
          <w:szCs w:val="24"/>
        </w:rPr>
        <w:t xml:space="preserve"> By examining power, and therefore the discourse of decolonization, we engage in the uses of power in the curriculum, the classroom, and in the institution. We all play a role in this power dynamic, whether it is acknowledged or not. Foucault (1980), as a reminder to us, asserts that power is circulating force that exists in all of the corridors of our mind, thought, and</w:t>
      </w:r>
      <w:r w:rsidR="001D3BB9" w:rsidRPr="00883ED8">
        <w:rPr>
          <w:rFonts w:ascii="Times New Roman" w:hAnsi="Times New Roman" w:cs="Times New Roman"/>
          <w:sz w:val="24"/>
          <w:szCs w:val="24"/>
        </w:rPr>
        <w:t xml:space="preserve"> in</w:t>
      </w:r>
      <w:r w:rsidR="00780823" w:rsidRPr="00883ED8">
        <w:rPr>
          <w:rFonts w:ascii="Times New Roman" w:hAnsi="Times New Roman" w:cs="Times New Roman"/>
          <w:sz w:val="24"/>
          <w:szCs w:val="24"/>
        </w:rPr>
        <w:t xml:space="preserve"> our everyday interactions. </w:t>
      </w:r>
    </w:p>
    <w:p w:rsidR="000D2495" w:rsidRDefault="00553442" w:rsidP="00784BA5">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r>
    </w:p>
    <w:p w:rsidR="00F67F6C" w:rsidRPr="00883ED8" w:rsidRDefault="00F67F6C" w:rsidP="00784BA5">
      <w:pPr>
        <w:spacing w:after="0" w:line="240" w:lineRule="auto"/>
        <w:rPr>
          <w:rFonts w:ascii="Times New Roman" w:eastAsia="Times New Roman" w:hAnsi="Times New Roman" w:cs="Times New Roman"/>
          <w:sz w:val="24"/>
          <w:szCs w:val="24"/>
          <w:lang w:val="en-US"/>
        </w:rPr>
      </w:pPr>
      <w:r w:rsidRPr="00883ED8">
        <w:rPr>
          <w:rFonts w:ascii="Times New Roman" w:hAnsi="Times New Roman" w:cs="Times New Roman"/>
          <w:sz w:val="24"/>
          <w:szCs w:val="24"/>
        </w:rPr>
        <w:t xml:space="preserve">The relationship between decolonization </w:t>
      </w:r>
      <w:r w:rsidR="000E0BC7" w:rsidRPr="00883ED8">
        <w:rPr>
          <w:rFonts w:ascii="Times New Roman" w:hAnsi="Times New Roman" w:cs="Times New Roman"/>
          <w:sz w:val="24"/>
          <w:szCs w:val="24"/>
        </w:rPr>
        <w:t xml:space="preserve">and </w:t>
      </w:r>
      <w:r w:rsidR="00784BA5">
        <w:rPr>
          <w:rFonts w:ascii="Times New Roman" w:hAnsi="Times New Roman" w:cs="Times New Roman"/>
          <w:sz w:val="24"/>
          <w:szCs w:val="24"/>
        </w:rPr>
        <w:t>i</w:t>
      </w:r>
      <w:r w:rsidR="00592C50">
        <w:rPr>
          <w:rFonts w:ascii="Times New Roman" w:hAnsi="Times New Roman" w:cs="Times New Roman"/>
          <w:sz w:val="24"/>
          <w:szCs w:val="24"/>
        </w:rPr>
        <w:t>ndigenization</w:t>
      </w:r>
      <w:r w:rsidR="00784BA5">
        <w:rPr>
          <w:rFonts w:ascii="Times New Roman" w:hAnsi="Times New Roman" w:cs="Times New Roman"/>
          <w:sz w:val="24"/>
          <w:szCs w:val="24"/>
        </w:rPr>
        <w:t xml:space="preserve"> is complex</w:t>
      </w:r>
      <w:r w:rsidR="00DB3205" w:rsidRPr="00883ED8">
        <w:rPr>
          <w:rFonts w:ascii="Times New Roman" w:hAnsi="Times New Roman" w:cs="Times New Roman"/>
          <w:sz w:val="24"/>
          <w:szCs w:val="24"/>
        </w:rPr>
        <w:t>. There are many princip</w:t>
      </w:r>
      <w:r w:rsidR="0080120F" w:rsidRPr="00883ED8">
        <w:rPr>
          <w:rFonts w:ascii="Times New Roman" w:hAnsi="Times New Roman" w:cs="Times New Roman"/>
          <w:sz w:val="24"/>
          <w:szCs w:val="24"/>
        </w:rPr>
        <w:t>les that educators subscribe to</w:t>
      </w:r>
      <w:r w:rsidR="00DB3205" w:rsidRPr="00883ED8">
        <w:rPr>
          <w:rFonts w:ascii="Times New Roman" w:hAnsi="Times New Roman" w:cs="Times New Roman"/>
          <w:sz w:val="24"/>
          <w:szCs w:val="24"/>
        </w:rPr>
        <w:t xml:space="preserve">, but are more difficult to adhere to. Siu, Desai, and </w:t>
      </w:r>
      <w:proofErr w:type="spellStart"/>
      <w:r w:rsidR="00DB3205" w:rsidRPr="00883ED8">
        <w:rPr>
          <w:rFonts w:ascii="Times New Roman" w:hAnsi="Times New Roman" w:cs="Times New Roman"/>
          <w:sz w:val="24"/>
          <w:szCs w:val="24"/>
        </w:rPr>
        <w:t>Ritskes</w:t>
      </w:r>
      <w:proofErr w:type="spellEnd"/>
      <w:r w:rsidR="00DB3205" w:rsidRPr="00883ED8">
        <w:rPr>
          <w:rFonts w:ascii="Times New Roman" w:hAnsi="Times New Roman" w:cs="Times New Roman"/>
          <w:sz w:val="24"/>
          <w:szCs w:val="24"/>
        </w:rPr>
        <w:t xml:space="preserve"> (2012, ii), for </w:t>
      </w:r>
      <w:r w:rsidR="00DB3205" w:rsidRPr="00883ED8">
        <w:rPr>
          <w:rFonts w:ascii="Times New Roman" w:hAnsi="Times New Roman" w:cs="Times New Roman"/>
          <w:sz w:val="24"/>
          <w:szCs w:val="24"/>
        </w:rPr>
        <w:lastRenderedPageBreak/>
        <w:t>example suggest:</w:t>
      </w:r>
      <w:r w:rsidR="00392D8C" w:rsidRPr="00883ED8">
        <w:rPr>
          <w:rFonts w:ascii="Times New Roman" w:hAnsi="Times New Roman" w:cs="Times New Roman"/>
          <w:sz w:val="24"/>
          <w:szCs w:val="24"/>
        </w:rPr>
        <w:t xml:space="preserve"> “</w:t>
      </w:r>
      <w:r w:rsidR="000E0BC7" w:rsidRPr="00883ED8">
        <w:rPr>
          <w:rFonts w:ascii="Times New Roman" w:hAnsi="Times New Roman" w:cs="Times New Roman"/>
          <w:sz w:val="24"/>
          <w:szCs w:val="24"/>
        </w:rPr>
        <w:t xml:space="preserve">Decolonization does not exist without a framework that centers and privileges Indigenous life, community </w:t>
      </w:r>
      <w:r w:rsidR="00392D8C" w:rsidRPr="00883ED8">
        <w:rPr>
          <w:rFonts w:ascii="Times New Roman" w:hAnsi="Times New Roman" w:cs="Times New Roman"/>
          <w:sz w:val="24"/>
          <w:szCs w:val="24"/>
        </w:rPr>
        <w:t>and epistemology”</w:t>
      </w:r>
      <w:r w:rsidR="00DB3205" w:rsidRPr="00883ED8">
        <w:rPr>
          <w:rFonts w:ascii="Times New Roman" w:hAnsi="Times New Roman" w:cs="Times New Roman"/>
          <w:sz w:val="24"/>
          <w:szCs w:val="24"/>
        </w:rPr>
        <w:t xml:space="preserve">. </w:t>
      </w:r>
      <w:r w:rsidR="00392D8C" w:rsidRPr="00883ED8">
        <w:rPr>
          <w:rFonts w:ascii="Times New Roman" w:hAnsi="Times New Roman" w:cs="Times New Roman"/>
          <w:sz w:val="24"/>
          <w:szCs w:val="24"/>
        </w:rPr>
        <w:t>In my own</w:t>
      </w:r>
      <w:r w:rsidR="0080120F" w:rsidRPr="00883ED8">
        <w:rPr>
          <w:rFonts w:ascii="Times New Roman" w:hAnsi="Times New Roman" w:cs="Times New Roman"/>
          <w:sz w:val="24"/>
          <w:szCs w:val="24"/>
        </w:rPr>
        <w:t xml:space="preserve"> university, there are articulated goals for</w:t>
      </w:r>
      <w:r w:rsidRPr="00883ED8">
        <w:rPr>
          <w:rFonts w:ascii="Times New Roman" w:hAnsi="Times New Roman" w:cs="Times New Roman"/>
          <w:sz w:val="24"/>
          <w:szCs w:val="24"/>
        </w:rPr>
        <w:t xml:space="preserve"> meaningful collaboration, dialogue, engagement;</w:t>
      </w:r>
      <w:r w:rsidR="0080120F" w:rsidRPr="00883ED8">
        <w:rPr>
          <w:rFonts w:ascii="Times New Roman" w:hAnsi="Times New Roman" w:cs="Times New Roman"/>
          <w:sz w:val="24"/>
          <w:szCs w:val="24"/>
        </w:rPr>
        <w:t xml:space="preserve"> to</w:t>
      </w:r>
      <w:r w:rsidRPr="00883ED8">
        <w:rPr>
          <w:rFonts w:ascii="Times New Roman" w:hAnsi="Times New Roman" w:cs="Times New Roman"/>
          <w:sz w:val="24"/>
          <w:szCs w:val="24"/>
        </w:rPr>
        <w:t xml:space="preserve"> increase capacity; </w:t>
      </w:r>
      <w:r w:rsidR="0080120F" w:rsidRPr="00883ED8">
        <w:rPr>
          <w:rFonts w:ascii="Times New Roman" w:hAnsi="Times New Roman" w:cs="Times New Roman"/>
          <w:sz w:val="24"/>
          <w:szCs w:val="24"/>
        </w:rPr>
        <w:t xml:space="preserve">to </w:t>
      </w:r>
      <w:r w:rsidRPr="00883ED8">
        <w:rPr>
          <w:rFonts w:ascii="Times New Roman" w:hAnsi="Times New Roman" w:cs="Times New Roman"/>
          <w:sz w:val="24"/>
          <w:szCs w:val="24"/>
        </w:rPr>
        <w:t>create a culturally safe environment</w:t>
      </w:r>
      <w:r w:rsidRPr="00883ED8">
        <w:rPr>
          <w:rFonts w:ascii="Times New Roman" w:eastAsia="Times New Roman" w:hAnsi="Times New Roman" w:cs="Times New Roman"/>
          <w:sz w:val="24"/>
          <w:szCs w:val="24"/>
          <w:lang w:val="en-US"/>
        </w:rPr>
        <w:t xml:space="preserve">, </w:t>
      </w:r>
      <w:r w:rsidR="0080120F" w:rsidRPr="00883ED8">
        <w:rPr>
          <w:rFonts w:ascii="Times New Roman" w:eastAsia="Times New Roman" w:hAnsi="Times New Roman" w:cs="Times New Roman"/>
          <w:sz w:val="24"/>
          <w:szCs w:val="24"/>
          <w:lang w:val="en-US"/>
        </w:rPr>
        <w:t xml:space="preserve">and </w:t>
      </w:r>
      <w:r w:rsidRPr="00883ED8">
        <w:rPr>
          <w:rFonts w:ascii="Times New Roman" w:eastAsia="Times New Roman" w:hAnsi="Times New Roman" w:cs="Times New Roman"/>
          <w:sz w:val="24"/>
          <w:szCs w:val="24"/>
          <w:lang w:val="en-US"/>
        </w:rPr>
        <w:t>develop responsive programs. (</w:t>
      </w:r>
      <w:r w:rsidR="0080120F" w:rsidRPr="00883ED8">
        <w:rPr>
          <w:rFonts w:ascii="Times New Roman" w:eastAsia="Times New Roman" w:hAnsi="Times New Roman" w:cs="Times New Roman"/>
          <w:sz w:val="24"/>
          <w:szCs w:val="24"/>
          <w:lang w:val="en-US"/>
        </w:rPr>
        <w:t xml:space="preserve">UFV, </w:t>
      </w:r>
      <w:r w:rsidR="00784BA5">
        <w:rPr>
          <w:rFonts w:ascii="Times New Roman" w:eastAsia="Times New Roman" w:hAnsi="Times New Roman" w:cs="Times New Roman"/>
          <w:sz w:val="24"/>
          <w:szCs w:val="24"/>
          <w:lang w:val="en-US"/>
        </w:rPr>
        <w:t>Indigen</w:t>
      </w:r>
      <w:r w:rsidR="00592C50">
        <w:rPr>
          <w:rFonts w:ascii="Times New Roman" w:eastAsia="Times New Roman" w:hAnsi="Times New Roman" w:cs="Times New Roman"/>
          <w:sz w:val="24"/>
          <w:szCs w:val="24"/>
          <w:lang w:val="en-US"/>
        </w:rPr>
        <w:t>izing</w:t>
      </w:r>
      <w:r w:rsidRPr="00883ED8">
        <w:rPr>
          <w:rFonts w:ascii="Times New Roman" w:eastAsia="Times New Roman" w:hAnsi="Times New Roman" w:cs="Times New Roman"/>
          <w:sz w:val="24"/>
          <w:szCs w:val="24"/>
          <w:lang w:val="en-US"/>
        </w:rPr>
        <w:t xml:space="preserve"> the Academy, 2012). </w:t>
      </w:r>
      <w:r w:rsidR="0080120F" w:rsidRPr="00883ED8">
        <w:rPr>
          <w:rFonts w:ascii="Times New Roman" w:eastAsia="Times New Roman" w:hAnsi="Times New Roman" w:cs="Times New Roman"/>
          <w:sz w:val="24"/>
          <w:szCs w:val="24"/>
          <w:lang w:val="en-US"/>
        </w:rPr>
        <w:t xml:space="preserve">While these goals are embraced, there is less discussion of decolonization within this framework. </w:t>
      </w:r>
      <w:r w:rsidR="00392D8C" w:rsidRPr="00883ED8">
        <w:rPr>
          <w:rFonts w:ascii="Times New Roman" w:eastAsia="Times New Roman" w:hAnsi="Times New Roman" w:cs="Times New Roman"/>
          <w:sz w:val="24"/>
          <w:szCs w:val="24"/>
          <w:lang w:val="en-US"/>
        </w:rPr>
        <w:t>However, many</w:t>
      </w:r>
      <w:r w:rsidR="0080120F" w:rsidRPr="00883ED8">
        <w:rPr>
          <w:rFonts w:ascii="Times New Roman" w:eastAsia="Times New Roman" w:hAnsi="Times New Roman" w:cs="Times New Roman"/>
          <w:sz w:val="24"/>
          <w:szCs w:val="24"/>
          <w:lang w:val="en-US"/>
        </w:rPr>
        <w:t xml:space="preserve"> of us </w:t>
      </w:r>
      <w:r w:rsidR="0098636D">
        <w:rPr>
          <w:rFonts w:ascii="Times New Roman" w:eastAsia="Times New Roman" w:hAnsi="Times New Roman" w:cs="Times New Roman"/>
          <w:sz w:val="24"/>
          <w:szCs w:val="24"/>
          <w:lang w:val="en-US"/>
        </w:rPr>
        <w:t>will assert</w:t>
      </w:r>
      <w:r w:rsidR="0080120F" w:rsidRPr="00883ED8">
        <w:rPr>
          <w:rFonts w:ascii="Times New Roman" w:eastAsia="Times New Roman" w:hAnsi="Times New Roman" w:cs="Times New Roman"/>
          <w:sz w:val="24"/>
          <w:szCs w:val="24"/>
          <w:lang w:val="en-US"/>
        </w:rPr>
        <w:t xml:space="preserve"> that decolonization is pivotal to the success of </w:t>
      </w:r>
      <w:r w:rsidR="00784BA5">
        <w:rPr>
          <w:rFonts w:ascii="Times New Roman" w:eastAsia="Times New Roman" w:hAnsi="Times New Roman" w:cs="Times New Roman"/>
          <w:sz w:val="24"/>
          <w:szCs w:val="24"/>
          <w:lang w:val="en-US"/>
        </w:rPr>
        <w:t>i</w:t>
      </w:r>
      <w:r w:rsidR="00592C50">
        <w:rPr>
          <w:rFonts w:ascii="Times New Roman" w:eastAsia="Times New Roman" w:hAnsi="Times New Roman" w:cs="Times New Roman"/>
          <w:sz w:val="24"/>
          <w:szCs w:val="24"/>
          <w:lang w:val="en-US"/>
        </w:rPr>
        <w:t>ndigenization</w:t>
      </w:r>
      <w:r w:rsidR="0080120F" w:rsidRPr="00883ED8">
        <w:rPr>
          <w:rFonts w:ascii="Times New Roman" w:eastAsia="Times New Roman" w:hAnsi="Times New Roman" w:cs="Times New Roman"/>
          <w:sz w:val="24"/>
          <w:szCs w:val="24"/>
          <w:lang w:val="en-US"/>
        </w:rPr>
        <w:t xml:space="preserve">. </w:t>
      </w:r>
    </w:p>
    <w:p w:rsidR="00F67F6C" w:rsidRPr="00883ED8" w:rsidRDefault="00F67F6C" w:rsidP="007E490E">
      <w:pPr>
        <w:spacing w:after="0" w:line="240" w:lineRule="auto"/>
        <w:rPr>
          <w:rFonts w:ascii="Times New Roman" w:hAnsi="Times New Roman" w:cs="Times New Roman"/>
          <w:sz w:val="24"/>
          <w:szCs w:val="24"/>
        </w:rPr>
      </w:pPr>
    </w:p>
    <w:p w:rsidR="00333071" w:rsidRPr="00883ED8" w:rsidRDefault="00333071"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The study</w:t>
      </w:r>
    </w:p>
    <w:p w:rsidR="000D2495" w:rsidRDefault="000D2495" w:rsidP="000D2495">
      <w:pPr>
        <w:spacing w:after="0" w:line="240" w:lineRule="auto"/>
        <w:rPr>
          <w:rFonts w:ascii="Times New Roman" w:hAnsi="Times New Roman" w:cs="Times New Roman"/>
          <w:sz w:val="24"/>
          <w:szCs w:val="24"/>
        </w:rPr>
      </w:pPr>
    </w:p>
    <w:p w:rsidR="007C03EB" w:rsidRDefault="002D6817" w:rsidP="000D2495">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T</w:t>
      </w:r>
      <w:r w:rsidR="00CC6E6B" w:rsidRPr="00883ED8">
        <w:rPr>
          <w:rFonts w:ascii="Times New Roman" w:hAnsi="Times New Roman" w:cs="Times New Roman"/>
          <w:sz w:val="24"/>
          <w:szCs w:val="24"/>
        </w:rPr>
        <w:t>he purpose of our</w:t>
      </w:r>
      <w:r w:rsidRPr="00883ED8">
        <w:rPr>
          <w:rFonts w:ascii="Times New Roman" w:hAnsi="Times New Roman" w:cs="Times New Roman"/>
          <w:sz w:val="24"/>
          <w:szCs w:val="24"/>
        </w:rPr>
        <w:t xml:space="preserve"> research and our research team</w:t>
      </w:r>
      <w:r w:rsidR="0076302B" w:rsidRPr="00883ED8">
        <w:rPr>
          <w:rFonts w:ascii="Times New Roman" w:hAnsi="Times New Roman" w:cs="Times New Roman"/>
          <w:sz w:val="24"/>
          <w:szCs w:val="24"/>
        </w:rPr>
        <w:t xml:space="preserve"> was to build resilience with Aboriginal youth as a means of suicide prevention, and engage in activities focused on </w:t>
      </w:r>
      <w:r w:rsidR="00A35BC7">
        <w:rPr>
          <w:rFonts w:ascii="Times New Roman" w:hAnsi="Times New Roman" w:cs="Times New Roman"/>
          <w:sz w:val="24"/>
          <w:szCs w:val="24"/>
        </w:rPr>
        <w:t xml:space="preserve">land based and </w:t>
      </w:r>
      <w:r w:rsidR="0076302B" w:rsidRPr="00883ED8">
        <w:rPr>
          <w:rFonts w:ascii="Times New Roman" w:hAnsi="Times New Roman" w:cs="Times New Roman"/>
          <w:sz w:val="24"/>
          <w:szCs w:val="24"/>
        </w:rPr>
        <w:t xml:space="preserve">cultural identity. </w:t>
      </w:r>
      <w:r w:rsidR="00A270DB" w:rsidRPr="00883ED8">
        <w:rPr>
          <w:rFonts w:ascii="Times New Roman" w:hAnsi="Times New Roman" w:cs="Times New Roman"/>
          <w:sz w:val="24"/>
          <w:szCs w:val="24"/>
        </w:rPr>
        <w:t>Building resilience was</w:t>
      </w:r>
      <w:r w:rsidR="007C03EB" w:rsidRPr="00883ED8">
        <w:rPr>
          <w:rFonts w:ascii="Times New Roman" w:hAnsi="Times New Roman" w:cs="Times New Roman"/>
          <w:sz w:val="24"/>
          <w:szCs w:val="24"/>
        </w:rPr>
        <w:t xml:space="preserve"> identified with</w:t>
      </w:r>
      <w:r w:rsidR="00A270DB" w:rsidRPr="00883ED8">
        <w:rPr>
          <w:rFonts w:ascii="Times New Roman" w:hAnsi="Times New Roman" w:cs="Times New Roman"/>
          <w:sz w:val="24"/>
          <w:szCs w:val="24"/>
        </w:rPr>
        <w:t>in the context of</w:t>
      </w:r>
      <w:r w:rsidR="007C03EB" w:rsidRPr="00883ED8">
        <w:rPr>
          <w:rFonts w:ascii="Times New Roman" w:hAnsi="Times New Roman" w:cs="Times New Roman"/>
          <w:sz w:val="24"/>
          <w:szCs w:val="24"/>
        </w:rPr>
        <w:t xml:space="preserve"> understanding the nature of strength and capacity, and connecti</w:t>
      </w:r>
      <w:r w:rsidR="00A35BC7">
        <w:rPr>
          <w:rFonts w:ascii="Times New Roman" w:hAnsi="Times New Roman" w:cs="Times New Roman"/>
          <w:sz w:val="24"/>
          <w:szCs w:val="24"/>
        </w:rPr>
        <w:t>on to the land.  A good</w:t>
      </w:r>
      <w:r w:rsidR="007C03EB" w:rsidRPr="00883ED8">
        <w:rPr>
          <w:rFonts w:ascii="Times New Roman" w:hAnsi="Times New Roman" w:cs="Times New Roman"/>
          <w:sz w:val="24"/>
          <w:szCs w:val="24"/>
        </w:rPr>
        <w:t xml:space="preserve"> deal of research has been done that indicates the community, the family and individual resiliency is a prote</w:t>
      </w:r>
      <w:r w:rsidR="0048643E" w:rsidRPr="00883ED8">
        <w:rPr>
          <w:rFonts w:ascii="Times New Roman" w:hAnsi="Times New Roman" w:cs="Times New Roman"/>
          <w:sz w:val="24"/>
          <w:szCs w:val="24"/>
        </w:rPr>
        <w:t>ctive measure against suicide (Dion S</w:t>
      </w:r>
      <w:r w:rsidR="007C03EB" w:rsidRPr="00883ED8">
        <w:rPr>
          <w:rFonts w:ascii="Times New Roman" w:hAnsi="Times New Roman" w:cs="Times New Roman"/>
          <w:sz w:val="24"/>
          <w:szCs w:val="24"/>
        </w:rPr>
        <w:t xml:space="preserve">tout &amp; Kipling, 2010; </w:t>
      </w:r>
      <w:proofErr w:type="spellStart"/>
      <w:r w:rsidR="007C03EB" w:rsidRPr="00883ED8">
        <w:rPr>
          <w:rFonts w:ascii="Times New Roman" w:hAnsi="Times New Roman" w:cs="Times New Roman"/>
          <w:sz w:val="24"/>
          <w:szCs w:val="24"/>
        </w:rPr>
        <w:t>Kirmayer</w:t>
      </w:r>
      <w:proofErr w:type="spellEnd"/>
      <w:r w:rsidR="007C03EB" w:rsidRPr="00883ED8">
        <w:rPr>
          <w:rFonts w:ascii="Times New Roman" w:hAnsi="Times New Roman" w:cs="Times New Roman"/>
          <w:sz w:val="24"/>
          <w:szCs w:val="24"/>
        </w:rPr>
        <w:t xml:space="preserve">, </w:t>
      </w:r>
      <w:proofErr w:type="spellStart"/>
      <w:r w:rsidR="007C03EB" w:rsidRPr="00883ED8">
        <w:rPr>
          <w:rFonts w:ascii="Times New Roman" w:hAnsi="Times New Roman" w:cs="Times New Roman"/>
          <w:sz w:val="24"/>
          <w:szCs w:val="24"/>
        </w:rPr>
        <w:t>Dandeneau</w:t>
      </w:r>
      <w:proofErr w:type="spellEnd"/>
      <w:r w:rsidR="007C03EB" w:rsidRPr="00883ED8">
        <w:rPr>
          <w:rFonts w:ascii="Times New Roman" w:hAnsi="Times New Roman" w:cs="Times New Roman"/>
          <w:sz w:val="24"/>
          <w:szCs w:val="24"/>
        </w:rPr>
        <w:t xml:space="preserve">, Marshall, </w:t>
      </w:r>
      <w:proofErr w:type="spellStart"/>
      <w:r w:rsidR="007C03EB" w:rsidRPr="00883ED8">
        <w:rPr>
          <w:rFonts w:ascii="Times New Roman" w:hAnsi="Times New Roman" w:cs="Times New Roman"/>
          <w:sz w:val="24"/>
          <w:szCs w:val="24"/>
        </w:rPr>
        <w:t>Kahentonni</w:t>
      </w:r>
      <w:proofErr w:type="spellEnd"/>
      <w:r w:rsidR="007C03EB" w:rsidRPr="00883ED8">
        <w:rPr>
          <w:rFonts w:ascii="Times New Roman" w:hAnsi="Times New Roman" w:cs="Times New Roman"/>
          <w:sz w:val="24"/>
          <w:szCs w:val="24"/>
        </w:rPr>
        <w:t>, &amp; Jessen Williamson, 2011).</w:t>
      </w:r>
      <w:r w:rsidR="00A270DB" w:rsidRPr="00883ED8">
        <w:rPr>
          <w:rFonts w:ascii="Times New Roman" w:hAnsi="Times New Roman" w:cs="Times New Roman"/>
          <w:sz w:val="24"/>
          <w:szCs w:val="24"/>
        </w:rPr>
        <w:t xml:space="preserve"> Thus, resiliency is something that we wanted to identify and build from. </w:t>
      </w:r>
    </w:p>
    <w:p w:rsidR="00E613B6" w:rsidRPr="00883ED8" w:rsidRDefault="00E613B6" w:rsidP="000D2495">
      <w:pPr>
        <w:spacing w:after="0" w:line="240" w:lineRule="auto"/>
        <w:rPr>
          <w:rFonts w:ascii="Times New Roman" w:hAnsi="Times New Roman" w:cs="Times New Roman"/>
          <w:sz w:val="24"/>
          <w:szCs w:val="24"/>
        </w:rPr>
      </w:pPr>
    </w:p>
    <w:p w:rsidR="00C00342" w:rsidRDefault="0048643E" w:rsidP="00E613B6">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lastRenderedPageBreak/>
        <w:t>The research objectives were: to develop an Indigenized research process; to create a knowledge library (</w:t>
      </w:r>
      <w:proofErr w:type="spellStart"/>
      <w:r w:rsidRPr="00883ED8">
        <w:rPr>
          <w:rFonts w:ascii="Times New Roman" w:hAnsi="Times New Roman" w:cs="Times New Roman"/>
          <w:sz w:val="24"/>
          <w:szCs w:val="24"/>
        </w:rPr>
        <w:t>sítel</w:t>
      </w:r>
      <w:proofErr w:type="spellEnd"/>
      <w:r w:rsidRPr="00883ED8">
        <w:rPr>
          <w:rFonts w:ascii="Times New Roman" w:hAnsi="Times New Roman" w:cs="Times New Roman"/>
          <w:sz w:val="24"/>
          <w:szCs w:val="24"/>
        </w:rPr>
        <w:t>-basket) of First Nations</w:t>
      </w:r>
      <w:r w:rsidRPr="00883ED8">
        <w:rPr>
          <w:rStyle w:val="FootnoteReference"/>
          <w:rFonts w:ascii="Times New Roman" w:hAnsi="Times New Roman" w:cs="Times New Roman"/>
          <w:sz w:val="24"/>
          <w:szCs w:val="24"/>
        </w:rPr>
        <w:footnoteReference w:id="3"/>
      </w:r>
      <w:r w:rsidRPr="00883ED8">
        <w:rPr>
          <w:rFonts w:ascii="Times New Roman" w:hAnsi="Times New Roman" w:cs="Times New Roman"/>
          <w:sz w:val="24"/>
          <w:szCs w:val="24"/>
        </w:rPr>
        <w:t xml:space="preserve"> land-based resiliency</w:t>
      </w:r>
      <w:r w:rsidR="00E613B6">
        <w:rPr>
          <w:rFonts w:ascii="Times New Roman" w:hAnsi="Times New Roman" w:cs="Times New Roman"/>
          <w:sz w:val="24"/>
          <w:szCs w:val="24"/>
        </w:rPr>
        <w:t>; and to</w:t>
      </w:r>
      <w:r w:rsidR="00C00342" w:rsidRPr="00883ED8">
        <w:rPr>
          <w:rFonts w:ascii="Times New Roman" w:hAnsi="Times New Roman" w:cs="Times New Roman"/>
          <w:sz w:val="24"/>
          <w:szCs w:val="24"/>
        </w:rPr>
        <w:t xml:space="preserve"> develop and support a youth resilience strategy with Seabird Island Band</w:t>
      </w:r>
      <w:r w:rsidR="001D3BB9" w:rsidRPr="00883ED8">
        <w:rPr>
          <w:rStyle w:val="FootnoteReference"/>
          <w:rFonts w:ascii="Times New Roman" w:hAnsi="Times New Roman" w:cs="Times New Roman"/>
          <w:sz w:val="24"/>
          <w:szCs w:val="24"/>
        </w:rPr>
        <w:footnoteReference w:id="4"/>
      </w:r>
      <w:r w:rsidR="00C00342" w:rsidRPr="00883ED8">
        <w:rPr>
          <w:rFonts w:ascii="Times New Roman" w:hAnsi="Times New Roman" w:cs="Times New Roman"/>
          <w:sz w:val="24"/>
          <w:szCs w:val="24"/>
        </w:rPr>
        <w:t xml:space="preserve">. </w:t>
      </w:r>
      <w:r w:rsidR="00A270DB" w:rsidRPr="00883ED8">
        <w:rPr>
          <w:rFonts w:ascii="Times New Roman" w:hAnsi="Times New Roman" w:cs="Times New Roman"/>
          <w:sz w:val="24"/>
          <w:szCs w:val="24"/>
        </w:rPr>
        <w:t xml:space="preserve">The research objectives were developed through a </w:t>
      </w:r>
      <w:proofErr w:type="spellStart"/>
      <w:r w:rsidR="00E613B6">
        <w:rPr>
          <w:rFonts w:ascii="Times New Roman" w:hAnsi="Times New Roman" w:cs="Times New Roman"/>
          <w:sz w:val="24"/>
          <w:szCs w:val="24"/>
        </w:rPr>
        <w:t>lengthly</w:t>
      </w:r>
      <w:proofErr w:type="spellEnd"/>
      <w:r w:rsidR="00E613B6">
        <w:rPr>
          <w:rFonts w:ascii="Times New Roman" w:hAnsi="Times New Roman" w:cs="Times New Roman"/>
          <w:sz w:val="24"/>
          <w:szCs w:val="24"/>
        </w:rPr>
        <w:t xml:space="preserve"> consultative and collaborative process;</w:t>
      </w:r>
      <w:r w:rsidR="00A270DB" w:rsidRPr="00883ED8">
        <w:rPr>
          <w:rFonts w:ascii="Times New Roman" w:hAnsi="Times New Roman" w:cs="Times New Roman"/>
          <w:sz w:val="24"/>
          <w:szCs w:val="24"/>
        </w:rPr>
        <w:t xml:space="preserve"> the Band was engaged in the discussions from the time the team was </w:t>
      </w:r>
      <w:r w:rsidR="00E613B6">
        <w:rPr>
          <w:rFonts w:ascii="Times New Roman" w:hAnsi="Times New Roman" w:cs="Times New Roman"/>
          <w:sz w:val="24"/>
          <w:szCs w:val="24"/>
        </w:rPr>
        <w:t>conceiving</w:t>
      </w:r>
      <w:r w:rsidR="00A270DB" w:rsidRPr="00883ED8">
        <w:rPr>
          <w:rFonts w:ascii="Times New Roman" w:hAnsi="Times New Roman" w:cs="Times New Roman"/>
          <w:sz w:val="24"/>
          <w:szCs w:val="24"/>
        </w:rPr>
        <w:t xml:space="preserve"> </w:t>
      </w:r>
      <w:r w:rsidR="00E613B6">
        <w:rPr>
          <w:rFonts w:ascii="Times New Roman" w:hAnsi="Times New Roman" w:cs="Times New Roman"/>
          <w:sz w:val="24"/>
          <w:szCs w:val="24"/>
        </w:rPr>
        <w:t>designs</w:t>
      </w:r>
      <w:r w:rsidR="00A270DB" w:rsidRPr="00883ED8">
        <w:rPr>
          <w:rFonts w:ascii="Times New Roman" w:hAnsi="Times New Roman" w:cs="Times New Roman"/>
          <w:sz w:val="24"/>
          <w:szCs w:val="24"/>
        </w:rPr>
        <w:t xml:space="preserve"> for the project. </w:t>
      </w:r>
      <w:r w:rsidR="006725D4" w:rsidRPr="00883ED8">
        <w:rPr>
          <w:rFonts w:ascii="Times New Roman" w:hAnsi="Times New Roman" w:cs="Times New Roman"/>
          <w:sz w:val="24"/>
          <w:szCs w:val="24"/>
        </w:rPr>
        <w:t>Th</w:t>
      </w:r>
      <w:r w:rsidR="00A9535D">
        <w:rPr>
          <w:rFonts w:ascii="Times New Roman" w:hAnsi="Times New Roman" w:cs="Times New Roman"/>
          <w:sz w:val="24"/>
          <w:szCs w:val="24"/>
        </w:rPr>
        <w:t xml:space="preserve">e research team was committed to the research being </w:t>
      </w:r>
      <w:r w:rsidR="006725D4" w:rsidRPr="00883ED8">
        <w:rPr>
          <w:rFonts w:ascii="Times New Roman" w:hAnsi="Times New Roman" w:cs="Times New Roman"/>
          <w:sz w:val="24"/>
          <w:szCs w:val="24"/>
        </w:rPr>
        <w:t xml:space="preserve">community based and community driven. </w:t>
      </w:r>
      <w:r w:rsidR="00C00342" w:rsidRPr="00883ED8">
        <w:rPr>
          <w:rFonts w:ascii="Times New Roman" w:hAnsi="Times New Roman" w:cs="Times New Roman"/>
          <w:sz w:val="24"/>
          <w:szCs w:val="24"/>
        </w:rPr>
        <w:t xml:space="preserve"> </w:t>
      </w:r>
    </w:p>
    <w:p w:rsidR="00E613B6" w:rsidRPr="00883ED8" w:rsidRDefault="00E613B6" w:rsidP="00E613B6">
      <w:pPr>
        <w:spacing w:after="0" w:line="240" w:lineRule="auto"/>
        <w:rPr>
          <w:rFonts w:ascii="Times New Roman" w:hAnsi="Times New Roman" w:cs="Times New Roman"/>
          <w:sz w:val="24"/>
          <w:szCs w:val="24"/>
        </w:rPr>
      </w:pPr>
    </w:p>
    <w:p w:rsidR="002A0F55" w:rsidRPr="00883ED8" w:rsidRDefault="002D6817" w:rsidP="00E613B6">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The research was</w:t>
      </w:r>
      <w:r w:rsidR="006725D4" w:rsidRPr="00883ED8">
        <w:rPr>
          <w:rFonts w:ascii="Times New Roman" w:hAnsi="Times New Roman" w:cs="Times New Roman"/>
          <w:sz w:val="24"/>
          <w:szCs w:val="24"/>
        </w:rPr>
        <w:t xml:space="preserve"> therefore</w:t>
      </w:r>
      <w:r w:rsidRPr="00883ED8">
        <w:rPr>
          <w:rFonts w:ascii="Times New Roman" w:hAnsi="Times New Roman" w:cs="Times New Roman"/>
          <w:sz w:val="24"/>
          <w:szCs w:val="24"/>
        </w:rPr>
        <w:t xml:space="preserve"> develo</w:t>
      </w:r>
      <w:r w:rsidR="00401A07">
        <w:rPr>
          <w:rFonts w:ascii="Times New Roman" w:hAnsi="Times New Roman" w:cs="Times New Roman"/>
          <w:sz w:val="24"/>
          <w:szCs w:val="24"/>
        </w:rPr>
        <w:t>ped in an organic way with the B</w:t>
      </w:r>
      <w:r w:rsidRPr="00883ED8">
        <w:rPr>
          <w:rFonts w:ascii="Times New Roman" w:hAnsi="Times New Roman" w:cs="Times New Roman"/>
          <w:sz w:val="24"/>
          <w:szCs w:val="24"/>
        </w:rPr>
        <w:t xml:space="preserve">and, the elders, and the band youth workers at the site of the community. </w:t>
      </w:r>
      <w:r w:rsidR="00401A07">
        <w:rPr>
          <w:rFonts w:ascii="Times New Roman" w:hAnsi="Times New Roman" w:cs="Times New Roman"/>
          <w:sz w:val="24"/>
          <w:szCs w:val="24"/>
        </w:rPr>
        <w:t>We worked with the B</w:t>
      </w:r>
      <w:r w:rsidR="00751F0C" w:rsidRPr="00883ED8">
        <w:rPr>
          <w:rFonts w:ascii="Times New Roman" w:hAnsi="Times New Roman" w:cs="Times New Roman"/>
          <w:sz w:val="24"/>
          <w:szCs w:val="24"/>
        </w:rPr>
        <w:t>and to guide us</w:t>
      </w:r>
      <w:r w:rsidR="00C7218C">
        <w:rPr>
          <w:rFonts w:ascii="Times New Roman" w:hAnsi="Times New Roman" w:cs="Times New Roman"/>
          <w:sz w:val="24"/>
          <w:szCs w:val="24"/>
        </w:rPr>
        <w:t xml:space="preserve"> through a Guiding Group</w:t>
      </w:r>
      <w:r w:rsidR="001D3BB9" w:rsidRPr="00883ED8">
        <w:rPr>
          <w:rFonts w:ascii="Times New Roman" w:hAnsi="Times New Roman" w:cs="Times New Roman"/>
          <w:sz w:val="24"/>
          <w:szCs w:val="24"/>
        </w:rPr>
        <w:t xml:space="preserve">. This </w:t>
      </w:r>
      <w:r w:rsidR="00A9535D">
        <w:rPr>
          <w:rFonts w:ascii="Times New Roman" w:hAnsi="Times New Roman" w:cs="Times New Roman"/>
          <w:sz w:val="24"/>
          <w:szCs w:val="24"/>
        </w:rPr>
        <w:t>did meant that</w:t>
      </w:r>
      <w:r w:rsidRPr="00883ED8">
        <w:rPr>
          <w:rFonts w:ascii="Times New Roman" w:hAnsi="Times New Roman" w:cs="Times New Roman"/>
          <w:sz w:val="24"/>
          <w:szCs w:val="24"/>
        </w:rPr>
        <w:t xml:space="preserve"> at any given point, our activities might change to ensure participation, understanding, and that the research would be community driven rather than driven by the researchers</w:t>
      </w:r>
      <w:r w:rsidR="002A0F55" w:rsidRPr="00883ED8">
        <w:rPr>
          <w:rFonts w:ascii="Times New Roman" w:hAnsi="Times New Roman" w:cs="Times New Roman"/>
          <w:sz w:val="24"/>
          <w:szCs w:val="24"/>
        </w:rPr>
        <w:t xml:space="preserve">. In order to be true to the community and to the principles of Indigenous research, our team was comprised of two researchers who were Indigenous, and paired with two researchers who were not </w:t>
      </w:r>
      <w:proofErr w:type="gramStart"/>
      <w:r w:rsidR="002A0F55" w:rsidRPr="00883ED8">
        <w:rPr>
          <w:rFonts w:ascii="Times New Roman" w:hAnsi="Times New Roman" w:cs="Times New Roman"/>
          <w:sz w:val="24"/>
          <w:szCs w:val="24"/>
        </w:rPr>
        <w:t>Indigenous</w:t>
      </w:r>
      <w:proofErr w:type="gramEnd"/>
      <w:r w:rsidR="002A0F55" w:rsidRPr="00883ED8">
        <w:rPr>
          <w:rFonts w:ascii="Times New Roman" w:hAnsi="Times New Roman" w:cs="Times New Roman"/>
          <w:sz w:val="24"/>
          <w:szCs w:val="24"/>
        </w:rPr>
        <w:t>. I was one of the latter. This gave us a strong working relationship with four principal investigators as researchers</w:t>
      </w:r>
      <w:r w:rsidRPr="00883ED8">
        <w:rPr>
          <w:rFonts w:ascii="Times New Roman" w:hAnsi="Times New Roman" w:cs="Times New Roman"/>
          <w:sz w:val="24"/>
          <w:szCs w:val="24"/>
        </w:rPr>
        <w:t>.</w:t>
      </w:r>
      <w:r w:rsidR="002A0F55" w:rsidRPr="00883ED8">
        <w:rPr>
          <w:rFonts w:ascii="Times New Roman" w:hAnsi="Times New Roman" w:cs="Times New Roman"/>
          <w:sz w:val="24"/>
          <w:szCs w:val="24"/>
        </w:rPr>
        <w:t xml:space="preserve"> </w:t>
      </w:r>
    </w:p>
    <w:p w:rsidR="00A9535D" w:rsidRDefault="00553442"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r>
    </w:p>
    <w:p w:rsidR="002D6817" w:rsidRPr="00883ED8" w:rsidRDefault="00DA37D0"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Our work is historicized by </w:t>
      </w:r>
      <w:r w:rsidR="0076302B" w:rsidRPr="00883ED8">
        <w:rPr>
          <w:rFonts w:ascii="Times New Roman" w:hAnsi="Times New Roman" w:cs="Times New Roman"/>
          <w:sz w:val="24"/>
          <w:szCs w:val="24"/>
        </w:rPr>
        <w:t>trauma and th</w:t>
      </w:r>
      <w:r w:rsidR="00784BA5">
        <w:rPr>
          <w:rFonts w:ascii="Times New Roman" w:hAnsi="Times New Roman" w:cs="Times New Roman"/>
          <w:sz w:val="24"/>
          <w:szCs w:val="24"/>
        </w:rPr>
        <w:t>e weakened social fabric of</w:t>
      </w:r>
      <w:r w:rsidR="0076302B" w:rsidRPr="00883ED8">
        <w:rPr>
          <w:rFonts w:ascii="Times New Roman" w:hAnsi="Times New Roman" w:cs="Times New Roman"/>
          <w:sz w:val="24"/>
          <w:szCs w:val="24"/>
        </w:rPr>
        <w:t xml:space="preserve"> Indigenous communities, resulting from colonial processes</w:t>
      </w:r>
      <w:r w:rsidR="00784BA5">
        <w:rPr>
          <w:rFonts w:ascii="Times New Roman" w:hAnsi="Times New Roman" w:cs="Times New Roman"/>
          <w:sz w:val="24"/>
          <w:szCs w:val="24"/>
        </w:rPr>
        <w:t>. This context</w:t>
      </w:r>
      <w:r w:rsidR="0076302B" w:rsidRPr="00883ED8">
        <w:rPr>
          <w:rFonts w:ascii="Times New Roman" w:hAnsi="Times New Roman" w:cs="Times New Roman"/>
          <w:sz w:val="24"/>
          <w:szCs w:val="24"/>
        </w:rPr>
        <w:t xml:space="preserve"> has set the stage for suicide and related mental health challenges in our communities.</w:t>
      </w:r>
      <w:r w:rsidR="00553442" w:rsidRPr="00883ED8">
        <w:rPr>
          <w:rFonts w:ascii="Times New Roman" w:hAnsi="Times New Roman" w:cs="Times New Roman"/>
          <w:sz w:val="24"/>
          <w:szCs w:val="24"/>
        </w:rPr>
        <w:t xml:space="preserve"> </w:t>
      </w:r>
      <w:r w:rsidR="006725D4" w:rsidRPr="00883ED8">
        <w:rPr>
          <w:rFonts w:ascii="Times New Roman" w:hAnsi="Times New Roman" w:cs="Times New Roman"/>
          <w:sz w:val="24"/>
          <w:szCs w:val="24"/>
        </w:rPr>
        <w:t>Acknowledging trauma and the legacy of colonialism, ou</w:t>
      </w:r>
      <w:r w:rsidR="00553442" w:rsidRPr="00883ED8">
        <w:rPr>
          <w:rFonts w:ascii="Times New Roman" w:hAnsi="Times New Roman" w:cs="Times New Roman"/>
          <w:sz w:val="24"/>
          <w:szCs w:val="24"/>
        </w:rPr>
        <w:t xml:space="preserve">r team </w:t>
      </w:r>
      <w:r w:rsidR="00553442" w:rsidRPr="00883ED8">
        <w:rPr>
          <w:rFonts w:ascii="Times New Roman" w:hAnsi="Times New Roman" w:cs="Times New Roman"/>
          <w:sz w:val="24"/>
          <w:szCs w:val="24"/>
        </w:rPr>
        <w:lastRenderedPageBreak/>
        <w:t>worked with community partners with a focus on the prevention of harm.</w:t>
      </w:r>
      <w:r w:rsidR="0076302B" w:rsidRPr="00883ED8">
        <w:rPr>
          <w:rFonts w:ascii="Times New Roman" w:hAnsi="Times New Roman" w:cs="Times New Roman"/>
          <w:sz w:val="24"/>
          <w:szCs w:val="24"/>
        </w:rPr>
        <w:t xml:space="preserve"> The cultural narrat</w:t>
      </w:r>
      <w:r w:rsidR="006725D4" w:rsidRPr="00883ED8">
        <w:rPr>
          <w:rFonts w:ascii="Times New Roman" w:hAnsi="Times New Roman" w:cs="Times New Roman"/>
          <w:sz w:val="24"/>
          <w:szCs w:val="24"/>
        </w:rPr>
        <w:t>ives of Indigenous people</w:t>
      </w:r>
      <w:r w:rsidR="00401A07">
        <w:rPr>
          <w:rFonts w:ascii="Times New Roman" w:hAnsi="Times New Roman" w:cs="Times New Roman"/>
          <w:sz w:val="24"/>
          <w:szCs w:val="24"/>
        </w:rPr>
        <w:t>s</w:t>
      </w:r>
      <w:r w:rsidR="006725D4" w:rsidRPr="00883ED8">
        <w:rPr>
          <w:rFonts w:ascii="Times New Roman" w:hAnsi="Times New Roman" w:cs="Times New Roman"/>
          <w:sz w:val="24"/>
          <w:szCs w:val="24"/>
        </w:rPr>
        <w:t xml:space="preserve"> was</w:t>
      </w:r>
      <w:r w:rsidR="00401A07">
        <w:rPr>
          <w:rFonts w:ascii="Times New Roman" w:hAnsi="Times New Roman" w:cs="Times New Roman"/>
          <w:sz w:val="24"/>
          <w:szCs w:val="24"/>
        </w:rPr>
        <w:t xml:space="preserve"> and is</w:t>
      </w:r>
      <w:r w:rsidR="0076302B" w:rsidRPr="00883ED8">
        <w:rPr>
          <w:rFonts w:ascii="Times New Roman" w:hAnsi="Times New Roman" w:cs="Times New Roman"/>
          <w:sz w:val="24"/>
          <w:szCs w:val="24"/>
        </w:rPr>
        <w:t xml:space="preserve"> paramount to the work</w:t>
      </w:r>
      <w:r w:rsidR="00553442" w:rsidRPr="00883ED8">
        <w:rPr>
          <w:rFonts w:ascii="Times New Roman" w:hAnsi="Times New Roman" w:cs="Times New Roman"/>
          <w:sz w:val="24"/>
          <w:szCs w:val="24"/>
        </w:rPr>
        <w:t>ing</w:t>
      </w:r>
      <w:r w:rsidR="0076302B" w:rsidRPr="00883ED8">
        <w:rPr>
          <w:rFonts w:ascii="Times New Roman" w:hAnsi="Times New Roman" w:cs="Times New Roman"/>
          <w:sz w:val="24"/>
          <w:szCs w:val="24"/>
        </w:rPr>
        <w:t xml:space="preserve"> with communities. </w:t>
      </w:r>
      <w:r w:rsidRPr="00883ED8">
        <w:rPr>
          <w:rFonts w:ascii="Times New Roman" w:hAnsi="Times New Roman" w:cs="Times New Roman"/>
          <w:sz w:val="24"/>
          <w:szCs w:val="24"/>
        </w:rPr>
        <w:t>We believe</w:t>
      </w:r>
      <w:r w:rsidR="006725D4" w:rsidRPr="00883ED8">
        <w:rPr>
          <w:rFonts w:ascii="Times New Roman" w:hAnsi="Times New Roman" w:cs="Times New Roman"/>
          <w:sz w:val="24"/>
          <w:szCs w:val="24"/>
        </w:rPr>
        <w:t xml:space="preserve"> that the</w:t>
      </w:r>
      <w:r w:rsidR="007C03EB" w:rsidRPr="00883ED8">
        <w:rPr>
          <w:rFonts w:ascii="Times New Roman" w:hAnsi="Times New Roman" w:cs="Times New Roman"/>
          <w:sz w:val="24"/>
          <w:szCs w:val="24"/>
        </w:rPr>
        <w:t xml:space="preserve"> stories </w:t>
      </w:r>
      <w:r w:rsidR="006725D4" w:rsidRPr="00883ED8">
        <w:rPr>
          <w:rFonts w:ascii="Times New Roman" w:hAnsi="Times New Roman" w:cs="Times New Roman"/>
          <w:sz w:val="24"/>
          <w:szCs w:val="24"/>
        </w:rPr>
        <w:t xml:space="preserve">of the people </w:t>
      </w:r>
      <w:r w:rsidR="007C03EB" w:rsidRPr="00883ED8">
        <w:rPr>
          <w:rFonts w:ascii="Times New Roman" w:hAnsi="Times New Roman" w:cs="Times New Roman"/>
          <w:sz w:val="24"/>
          <w:szCs w:val="24"/>
        </w:rPr>
        <w:t>were instrumental in reshaping</w:t>
      </w:r>
      <w:r w:rsidR="009603EF" w:rsidRPr="00883ED8">
        <w:rPr>
          <w:rFonts w:ascii="Times New Roman" w:hAnsi="Times New Roman" w:cs="Times New Roman"/>
          <w:sz w:val="24"/>
          <w:szCs w:val="24"/>
        </w:rPr>
        <w:t xml:space="preserve"> lives and</w:t>
      </w:r>
      <w:r w:rsidR="0076302B" w:rsidRPr="00883ED8">
        <w:rPr>
          <w:rFonts w:ascii="Times New Roman" w:hAnsi="Times New Roman" w:cs="Times New Roman"/>
          <w:sz w:val="24"/>
          <w:szCs w:val="24"/>
        </w:rPr>
        <w:t xml:space="preserve"> futures.</w:t>
      </w:r>
      <w:r w:rsidR="002D6817" w:rsidRPr="00883ED8">
        <w:rPr>
          <w:rFonts w:ascii="Times New Roman" w:hAnsi="Times New Roman" w:cs="Times New Roman"/>
          <w:sz w:val="24"/>
          <w:szCs w:val="24"/>
        </w:rPr>
        <w:t xml:space="preserve"> Within many Aboriginal communities youth suicides were a regular occurrence. The idea of primary prevention was to engage in healthy work with the youth. The objective of healthy work meant that our objectives were fo</w:t>
      </w:r>
      <w:r w:rsidR="00144A26" w:rsidRPr="00883ED8">
        <w:rPr>
          <w:rFonts w:ascii="Times New Roman" w:hAnsi="Times New Roman" w:cs="Times New Roman"/>
          <w:sz w:val="24"/>
          <w:szCs w:val="24"/>
        </w:rPr>
        <w:t>cused on building (reconnection</w:t>
      </w:r>
      <w:r w:rsidR="002D6817" w:rsidRPr="00883ED8">
        <w:rPr>
          <w:rFonts w:ascii="Times New Roman" w:hAnsi="Times New Roman" w:cs="Times New Roman"/>
          <w:sz w:val="24"/>
          <w:szCs w:val="24"/>
        </w:rPr>
        <w:t xml:space="preserve">) identity, reclaiming culture, and engaging in activities and dialogue that promoted a healthy way of being. </w:t>
      </w:r>
    </w:p>
    <w:p w:rsidR="00A9535D" w:rsidRDefault="00A9535D" w:rsidP="00A9535D">
      <w:pPr>
        <w:spacing w:after="0" w:line="240" w:lineRule="auto"/>
        <w:rPr>
          <w:rFonts w:ascii="Times New Roman" w:hAnsi="Times New Roman" w:cs="Times New Roman"/>
          <w:sz w:val="24"/>
          <w:szCs w:val="24"/>
        </w:rPr>
      </w:pPr>
    </w:p>
    <w:p w:rsidR="00144A26" w:rsidRPr="00883ED8" w:rsidRDefault="00144A26" w:rsidP="00A9535D">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The research objectives would be fulfilled by a number of activities: </w:t>
      </w:r>
      <w:r w:rsidR="00344607" w:rsidRPr="00883ED8">
        <w:rPr>
          <w:rFonts w:ascii="Times New Roman" w:hAnsi="Times New Roman" w:cs="Times New Roman"/>
          <w:sz w:val="24"/>
          <w:szCs w:val="24"/>
        </w:rPr>
        <w:t>our work as a team;</w:t>
      </w:r>
      <w:r w:rsidRPr="00883ED8">
        <w:rPr>
          <w:rFonts w:ascii="Times New Roman" w:hAnsi="Times New Roman" w:cs="Times New Roman"/>
          <w:sz w:val="24"/>
          <w:szCs w:val="24"/>
        </w:rPr>
        <w:t xml:space="preserve"> the processes</w:t>
      </w:r>
      <w:r w:rsidR="00DA37D0" w:rsidRPr="00883ED8">
        <w:rPr>
          <w:rFonts w:ascii="Times New Roman" w:hAnsi="Times New Roman" w:cs="Times New Roman"/>
          <w:sz w:val="24"/>
          <w:szCs w:val="24"/>
        </w:rPr>
        <w:t>, struggles,</w:t>
      </w:r>
      <w:r w:rsidRPr="00883ED8">
        <w:rPr>
          <w:rFonts w:ascii="Times New Roman" w:hAnsi="Times New Roman" w:cs="Times New Roman"/>
          <w:sz w:val="24"/>
          <w:szCs w:val="24"/>
        </w:rPr>
        <w:t xml:space="preserve"> and discussions we had about decolonization and </w:t>
      </w:r>
      <w:r w:rsidR="00784BA5">
        <w:rPr>
          <w:rFonts w:ascii="Times New Roman" w:hAnsi="Times New Roman" w:cs="Times New Roman"/>
          <w:sz w:val="24"/>
          <w:szCs w:val="24"/>
        </w:rPr>
        <w:t>indigen</w:t>
      </w:r>
      <w:r w:rsidR="00592C50">
        <w:rPr>
          <w:rFonts w:ascii="Times New Roman" w:hAnsi="Times New Roman" w:cs="Times New Roman"/>
          <w:sz w:val="24"/>
          <w:szCs w:val="24"/>
        </w:rPr>
        <w:t>izing</w:t>
      </w:r>
      <w:r w:rsidRPr="00883ED8">
        <w:rPr>
          <w:rFonts w:ascii="Times New Roman" w:hAnsi="Times New Roman" w:cs="Times New Roman"/>
          <w:sz w:val="24"/>
          <w:szCs w:val="24"/>
        </w:rPr>
        <w:t>; working with the Band; engaging in activities with youth</w:t>
      </w:r>
      <w:r w:rsidR="00344607" w:rsidRPr="00883ED8">
        <w:rPr>
          <w:rFonts w:ascii="Times New Roman" w:hAnsi="Times New Roman" w:cs="Times New Roman"/>
          <w:sz w:val="24"/>
          <w:szCs w:val="24"/>
        </w:rPr>
        <w:t>. All of these activities would be documented through field notes, minutes, and recordings.</w:t>
      </w:r>
      <w:r w:rsidRPr="00883ED8">
        <w:rPr>
          <w:rFonts w:ascii="Times New Roman" w:hAnsi="Times New Roman" w:cs="Times New Roman"/>
          <w:sz w:val="24"/>
          <w:szCs w:val="24"/>
        </w:rPr>
        <w:t xml:space="preserve"> The documentation with youth would </w:t>
      </w:r>
      <w:r w:rsidR="00344607" w:rsidRPr="00883ED8">
        <w:rPr>
          <w:rFonts w:ascii="Times New Roman" w:hAnsi="Times New Roman" w:cs="Times New Roman"/>
          <w:sz w:val="24"/>
          <w:szCs w:val="24"/>
        </w:rPr>
        <w:t>mai</w:t>
      </w:r>
      <w:r w:rsidR="00DA37D0" w:rsidRPr="00883ED8">
        <w:rPr>
          <w:rFonts w:ascii="Times New Roman" w:hAnsi="Times New Roman" w:cs="Times New Roman"/>
          <w:sz w:val="24"/>
          <w:szCs w:val="24"/>
        </w:rPr>
        <w:t>n</w:t>
      </w:r>
      <w:r w:rsidR="00344607" w:rsidRPr="00883ED8">
        <w:rPr>
          <w:rFonts w:ascii="Times New Roman" w:hAnsi="Times New Roman" w:cs="Times New Roman"/>
          <w:sz w:val="24"/>
          <w:szCs w:val="24"/>
        </w:rPr>
        <w:t xml:space="preserve">ly </w:t>
      </w:r>
      <w:r w:rsidRPr="00883ED8">
        <w:rPr>
          <w:rFonts w:ascii="Times New Roman" w:hAnsi="Times New Roman" w:cs="Times New Roman"/>
          <w:sz w:val="24"/>
          <w:szCs w:val="24"/>
        </w:rPr>
        <w:t>occur in stories that the youth could tell, but also documentation of the experiences on the land (e.g. video, audio). Focus groups, community consultations were a part of the data collection process, but we did not use these terms, as they are antithetical to Indigenous processes</w:t>
      </w:r>
      <w:r w:rsidR="00DA37D0" w:rsidRPr="00883ED8">
        <w:rPr>
          <w:rFonts w:ascii="Times New Roman" w:hAnsi="Times New Roman" w:cs="Times New Roman"/>
          <w:sz w:val="24"/>
          <w:szCs w:val="24"/>
        </w:rPr>
        <w:t xml:space="preserve"> and research</w:t>
      </w:r>
      <w:r w:rsidRPr="00883ED8">
        <w:rPr>
          <w:rFonts w:ascii="Times New Roman" w:hAnsi="Times New Roman" w:cs="Times New Roman"/>
          <w:sz w:val="24"/>
          <w:szCs w:val="24"/>
        </w:rPr>
        <w:t>. The privileging of language, how we named things, and how we discussed them was all part of our learning and developing work.</w:t>
      </w:r>
    </w:p>
    <w:p w:rsidR="00A9535D" w:rsidRDefault="00553442"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r>
    </w:p>
    <w:p w:rsidR="00CC6E6B" w:rsidRPr="00883ED8" w:rsidRDefault="00A9535D" w:rsidP="007E490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C6E6B" w:rsidRPr="00883ED8">
        <w:rPr>
          <w:rFonts w:ascii="Times New Roman" w:hAnsi="Times New Roman" w:cs="Times New Roman"/>
          <w:sz w:val="24"/>
          <w:szCs w:val="24"/>
        </w:rPr>
        <w:t xml:space="preserve">t an early stage in the research, I became aware of the tension between decolonization and </w:t>
      </w:r>
      <w:r w:rsidR="00592C50">
        <w:rPr>
          <w:rFonts w:ascii="Times New Roman" w:hAnsi="Times New Roman" w:cs="Times New Roman"/>
          <w:sz w:val="24"/>
          <w:szCs w:val="24"/>
        </w:rPr>
        <w:t>Indigenization</w:t>
      </w:r>
      <w:r w:rsidR="00CC6E6B" w:rsidRPr="00883ED8">
        <w:rPr>
          <w:rFonts w:ascii="Times New Roman" w:hAnsi="Times New Roman" w:cs="Times New Roman"/>
          <w:sz w:val="24"/>
          <w:szCs w:val="24"/>
        </w:rPr>
        <w:t>.</w:t>
      </w:r>
      <w:r w:rsidR="009603EF" w:rsidRPr="00883ED8">
        <w:rPr>
          <w:rFonts w:ascii="Times New Roman" w:hAnsi="Times New Roman" w:cs="Times New Roman"/>
          <w:sz w:val="24"/>
          <w:szCs w:val="24"/>
        </w:rPr>
        <w:t xml:space="preserve"> </w:t>
      </w:r>
      <w:r w:rsidR="00553442" w:rsidRPr="00883ED8">
        <w:rPr>
          <w:rFonts w:ascii="Times New Roman" w:hAnsi="Times New Roman" w:cs="Times New Roman"/>
          <w:sz w:val="24"/>
          <w:szCs w:val="24"/>
        </w:rPr>
        <w:t xml:space="preserve">Indigenous research methods requires a commitment to decolonization, doing no further colonial harm, and strengthening Indigenous </w:t>
      </w:r>
      <w:proofErr w:type="gramStart"/>
      <w:r w:rsidR="00553442" w:rsidRPr="00883ED8">
        <w:rPr>
          <w:rFonts w:ascii="Times New Roman" w:hAnsi="Times New Roman" w:cs="Times New Roman"/>
          <w:sz w:val="24"/>
          <w:szCs w:val="24"/>
        </w:rPr>
        <w:t>peoples</w:t>
      </w:r>
      <w:proofErr w:type="gramEnd"/>
      <w:r w:rsidR="00553442" w:rsidRPr="00883ED8">
        <w:rPr>
          <w:rFonts w:ascii="Times New Roman" w:hAnsi="Times New Roman" w:cs="Times New Roman"/>
          <w:sz w:val="24"/>
          <w:szCs w:val="24"/>
        </w:rPr>
        <w:t xml:space="preserve"> ways of knowing</w:t>
      </w:r>
      <w:r w:rsidR="00784BA5">
        <w:rPr>
          <w:rFonts w:ascii="Times New Roman" w:hAnsi="Times New Roman" w:cs="Times New Roman"/>
          <w:sz w:val="24"/>
          <w:szCs w:val="24"/>
        </w:rPr>
        <w:t>.</w:t>
      </w:r>
      <w:r w:rsidR="00553442" w:rsidRPr="00883ED8">
        <w:rPr>
          <w:rFonts w:ascii="Times New Roman" w:hAnsi="Times New Roman" w:cs="Times New Roman"/>
          <w:sz w:val="24"/>
          <w:szCs w:val="24"/>
        </w:rPr>
        <w:t xml:space="preserve"> </w:t>
      </w:r>
      <w:r w:rsidR="009603EF" w:rsidRPr="00883ED8">
        <w:rPr>
          <w:rFonts w:ascii="Times New Roman" w:hAnsi="Times New Roman" w:cs="Times New Roman"/>
          <w:sz w:val="24"/>
          <w:szCs w:val="24"/>
        </w:rPr>
        <w:t>Our methodology was to be guided by Indigenous ways of knowing and principles. Indigenous research met</w:t>
      </w:r>
      <w:r w:rsidR="00DA37D0" w:rsidRPr="00883ED8">
        <w:rPr>
          <w:rFonts w:ascii="Times New Roman" w:hAnsi="Times New Roman" w:cs="Times New Roman"/>
          <w:sz w:val="24"/>
          <w:szCs w:val="24"/>
        </w:rPr>
        <w:t>hods refer</w:t>
      </w:r>
      <w:r w:rsidR="009603EF" w:rsidRPr="00883ED8">
        <w:rPr>
          <w:rFonts w:ascii="Times New Roman" w:hAnsi="Times New Roman" w:cs="Times New Roman"/>
          <w:sz w:val="24"/>
          <w:szCs w:val="24"/>
        </w:rPr>
        <w:t xml:space="preserve"> to principles</w:t>
      </w:r>
      <w:r w:rsidR="00553442" w:rsidRPr="00883ED8">
        <w:rPr>
          <w:rFonts w:ascii="Times New Roman" w:hAnsi="Times New Roman" w:cs="Times New Roman"/>
          <w:sz w:val="24"/>
          <w:szCs w:val="24"/>
        </w:rPr>
        <w:t xml:space="preserve"> that privilege a world view consistent with Indigenous knowledge and writings. </w:t>
      </w:r>
      <w:r w:rsidR="00784BA5">
        <w:rPr>
          <w:rFonts w:ascii="Times New Roman" w:hAnsi="Times New Roman" w:cs="Times New Roman"/>
          <w:sz w:val="24"/>
          <w:szCs w:val="24"/>
        </w:rPr>
        <w:t>One of our goals was to i</w:t>
      </w:r>
      <w:r w:rsidR="00CC6E6B" w:rsidRPr="00883ED8">
        <w:rPr>
          <w:rFonts w:ascii="Times New Roman" w:hAnsi="Times New Roman" w:cs="Times New Roman"/>
          <w:sz w:val="24"/>
          <w:szCs w:val="24"/>
        </w:rPr>
        <w:t>ndigenize t</w:t>
      </w:r>
      <w:r w:rsidR="00784BA5">
        <w:rPr>
          <w:rFonts w:ascii="Times New Roman" w:hAnsi="Times New Roman" w:cs="Times New Roman"/>
          <w:sz w:val="24"/>
          <w:szCs w:val="24"/>
        </w:rPr>
        <w:t>he team, and also to engage in i</w:t>
      </w:r>
      <w:r w:rsidR="00CC6E6B" w:rsidRPr="00883ED8">
        <w:rPr>
          <w:rFonts w:ascii="Times New Roman" w:hAnsi="Times New Roman" w:cs="Times New Roman"/>
          <w:sz w:val="24"/>
          <w:szCs w:val="24"/>
        </w:rPr>
        <w:t>ndigenous research methods</w:t>
      </w:r>
      <w:r w:rsidR="00344607" w:rsidRPr="00883ED8">
        <w:rPr>
          <w:rFonts w:ascii="Times New Roman" w:hAnsi="Times New Roman" w:cs="Times New Roman"/>
          <w:sz w:val="24"/>
          <w:szCs w:val="24"/>
        </w:rPr>
        <w:t>, as</w:t>
      </w:r>
      <w:r w:rsidR="00553442" w:rsidRPr="00883ED8">
        <w:rPr>
          <w:rFonts w:ascii="Times New Roman" w:hAnsi="Times New Roman" w:cs="Times New Roman"/>
          <w:sz w:val="24"/>
          <w:szCs w:val="24"/>
        </w:rPr>
        <w:t xml:space="preserve"> we understood this as necessary before taking the substantive work of the research</w:t>
      </w:r>
      <w:r w:rsidR="00CC6E6B" w:rsidRPr="00883ED8">
        <w:rPr>
          <w:rFonts w:ascii="Times New Roman" w:hAnsi="Times New Roman" w:cs="Times New Roman"/>
          <w:sz w:val="24"/>
          <w:szCs w:val="24"/>
        </w:rPr>
        <w:t xml:space="preserve">. </w:t>
      </w:r>
      <w:r w:rsidR="0076302B" w:rsidRPr="00883ED8">
        <w:rPr>
          <w:rFonts w:ascii="Times New Roman" w:hAnsi="Times New Roman" w:cs="Times New Roman"/>
          <w:sz w:val="24"/>
          <w:szCs w:val="24"/>
        </w:rPr>
        <w:t xml:space="preserve">The research </w:t>
      </w:r>
      <w:r w:rsidR="00553442" w:rsidRPr="00883ED8">
        <w:rPr>
          <w:rFonts w:ascii="Times New Roman" w:hAnsi="Times New Roman" w:cs="Times New Roman"/>
          <w:sz w:val="24"/>
          <w:szCs w:val="24"/>
        </w:rPr>
        <w:t xml:space="preserve">process therefore </w:t>
      </w:r>
      <w:r w:rsidR="0076302B" w:rsidRPr="00883ED8">
        <w:rPr>
          <w:rFonts w:ascii="Times New Roman" w:hAnsi="Times New Roman" w:cs="Times New Roman"/>
          <w:sz w:val="24"/>
          <w:szCs w:val="24"/>
        </w:rPr>
        <w:t>made us cognizant of not determining the objectives over the needs of the peoples we were working with</w:t>
      </w:r>
      <w:r w:rsidR="00CC6E6B" w:rsidRPr="00883ED8">
        <w:rPr>
          <w:rFonts w:ascii="Times New Roman" w:hAnsi="Times New Roman" w:cs="Times New Roman"/>
          <w:sz w:val="24"/>
          <w:szCs w:val="24"/>
        </w:rPr>
        <w:t>. Th</w:t>
      </w:r>
      <w:r w:rsidR="00401A07">
        <w:rPr>
          <w:rFonts w:ascii="Times New Roman" w:hAnsi="Times New Roman" w:cs="Times New Roman"/>
          <w:sz w:val="24"/>
          <w:szCs w:val="24"/>
        </w:rPr>
        <w:t xml:space="preserve">e premise was </w:t>
      </w:r>
      <w:r w:rsidR="00CC6E6B" w:rsidRPr="00883ED8">
        <w:rPr>
          <w:rFonts w:ascii="Times New Roman" w:hAnsi="Times New Roman" w:cs="Times New Roman"/>
          <w:sz w:val="24"/>
          <w:szCs w:val="24"/>
        </w:rPr>
        <w:t>that while</w:t>
      </w:r>
      <w:r w:rsidR="00401A07">
        <w:rPr>
          <w:rFonts w:ascii="Times New Roman" w:hAnsi="Times New Roman" w:cs="Times New Roman"/>
          <w:sz w:val="24"/>
          <w:szCs w:val="24"/>
        </w:rPr>
        <w:t xml:space="preserve"> we were conducting</w:t>
      </w:r>
      <w:r w:rsidR="00CC6E6B" w:rsidRPr="00883ED8">
        <w:rPr>
          <w:rFonts w:ascii="Times New Roman" w:hAnsi="Times New Roman" w:cs="Times New Roman"/>
          <w:sz w:val="24"/>
          <w:szCs w:val="24"/>
        </w:rPr>
        <w:t xml:space="preserve"> research and had research goals, our </w:t>
      </w:r>
      <w:r w:rsidR="00CC6E6B" w:rsidRPr="00883ED8">
        <w:rPr>
          <w:rFonts w:ascii="Times New Roman" w:hAnsi="Times New Roman" w:cs="Times New Roman"/>
          <w:sz w:val="24"/>
          <w:szCs w:val="24"/>
        </w:rPr>
        <w:lastRenderedPageBreak/>
        <w:t xml:space="preserve">work with people was paramount and took primacy over the research objectives. The process was key to our work in building relationships and understanding the nature of the complexities we were drawn to. </w:t>
      </w:r>
    </w:p>
    <w:p w:rsidR="00A9535D" w:rsidRDefault="00A9535D" w:rsidP="007E490E">
      <w:pPr>
        <w:spacing w:after="0" w:line="240" w:lineRule="auto"/>
        <w:rPr>
          <w:rFonts w:ascii="Times New Roman" w:hAnsi="Times New Roman" w:cs="Times New Roman"/>
          <w:sz w:val="24"/>
          <w:szCs w:val="24"/>
        </w:rPr>
      </w:pPr>
    </w:p>
    <w:p w:rsidR="0076302B" w:rsidRDefault="0076302B"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I became, with my team members, resp</w:t>
      </w:r>
      <w:r w:rsidR="00344607" w:rsidRPr="00883ED8">
        <w:rPr>
          <w:rFonts w:ascii="Times New Roman" w:hAnsi="Times New Roman" w:cs="Times New Roman"/>
          <w:sz w:val="24"/>
          <w:szCs w:val="24"/>
        </w:rPr>
        <w:t>onsive and respectful</w:t>
      </w:r>
      <w:r w:rsidRPr="00883ED8">
        <w:rPr>
          <w:rFonts w:ascii="Times New Roman" w:hAnsi="Times New Roman" w:cs="Times New Roman"/>
          <w:sz w:val="24"/>
          <w:szCs w:val="24"/>
        </w:rPr>
        <w:t xml:space="preserve"> to the project – never forgetting four Indigenous princi</w:t>
      </w:r>
      <w:r w:rsidR="0044639E" w:rsidRPr="00883ED8">
        <w:rPr>
          <w:rFonts w:ascii="Times New Roman" w:hAnsi="Times New Roman" w:cs="Times New Roman"/>
          <w:sz w:val="24"/>
          <w:szCs w:val="24"/>
        </w:rPr>
        <w:t>ples: f</w:t>
      </w:r>
      <w:r w:rsidR="00344607" w:rsidRPr="00883ED8">
        <w:rPr>
          <w:rFonts w:ascii="Times New Roman" w:hAnsi="Times New Roman" w:cs="Times New Roman"/>
          <w:sz w:val="24"/>
          <w:szCs w:val="24"/>
        </w:rPr>
        <w:t>riends working together; r</w:t>
      </w:r>
      <w:r w:rsidRPr="00883ED8">
        <w:rPr>
          <w:rFonts w:ascii="Times New Roman" w:hAnsi="Times New Roman" w:cs="Times New Roman"/>
          <w:sz w:val="24"/>
          <w:szCs w:val="24"/>
        </w:rPr>
        <w:t>eciprocity</w:t>
      </w:r>
      <w:r w:rsidR="00344607" w:rsidRPr="00883ED8">
        <w:rPr>
          <w:rFonts w:ascii="Times New Roman" w:hAnsi="Times New Roman" w:cs="Times New Roman"/>
          <w:sz w:val="24"/>
          <w:szCs w:val="24"/>
        </w:rPr>
        <w:t>; e</w:t>
      </w:r>
      <w:r w:rsidRPr="00883ED8">
        <w:rPr>
          <w:rFonts w:ascii="Times New Roman" w:hAnsi="Times New Roman" w:cs="Times New Roman"/>
          <w:sz w:val="24"/>
          <w:szCs w:val="24"/>
        </w:rPr>
        <w:t>verything is connected - land, air,</w:t>
      </w:r>
      <w:r w:rsidR="00344607" w:rsidRPr="00883ED8">
        <w:rPr>
          <w:rFonts w:ascii="Times New Roman" w:hAnsi="Times New Roman" w:cs="Times New Roman"/>
          <w:sz w:val="24"/>
          <w:szCs w:val="24"/>
        </w:rPr>
        <w:t xml:space="preserve"> water, fire, spirit, creatures; and</w:t>
      </w:r>
      <w:r w:rsidRPr="00883ED8">
        <w:rPr>
          <w:rFonts w:ascii="Times New Roman" w:hAnsi="Times New Roman" w:cs="Times New Roman"/>
          <w:sz w:val="24"/>
          <w:szCs w:val="24"/>
        </w:rPr>
        <w:t xml:space="preserve"> “</w:t>
      </w:r>
      <w:r w:rsidR="00344607" w:rsidRPr="00883ED8">
        <w:rPr>
          <w:rFonts w:ascii="Times New Roman" w:hAnsi="Times New Roman" w:cs="Times New Roman"/>
          <w:sz w:val="24"/>
          <w:szCs w:val="24"/>
        </w:rPr>
        <w:t>l</w:t>
      </w:r>
      <w:r w:rsidRPr="00883ED8">
        <w:rPr>
          <w:rFonts w:ascii="Times New Roman" w:hAnsi="Times New Roman" w:cs="Times New Roman"/>
          <w:sz w:val="24"/>
          <w:szCs w:val="24"/>
        </w:rPr>
        <w:t xml:space="preserve">ooking back is looking forward”. </w:t>
      </w:r>
      <w:r w:rsidR="0044639E" w:rsidRPr="00883ED8">
        <w:rPr>
          <w:rFonts w:ascii="Times New Roman" w:hAnsi="Times New Roman" w:cs="Times New Roman"/>
          <w:sz w:val="24"/>
          <w:szCs w:val="24"/>
        </w:rPr>
        <w:t>We returned to the principles regularly to remind ourselves of the commitments we had made</w:t>
      </w:r>
      <w:r w:rsidRPr="00883ED8">
        <w:rPr>
          <w:rFonts w:ascii="Times New Roman" w:hAnsi="Times New Roman" w:cs="Times New Roman"/>
          <w:sz w:val="24"/>
          <w:szCs w:val="24"/>
        </w:rPr>
        <w:t>.</w:t>
      </w:r>
      <w:r w:rsidR="002D6817" w:rsidRPr="00883ED8">
        <w:rPr>
          <w:rFonts w:ascii="Times New Roman" w:hAnsi="Times New Roman" w:cs="Times New Roman"/>
          <w:sz w:val="24"/>
          <w:szCs w:val="24"/>
        </w:rPr>
        <w:t xml:space="preserve"> </w:t>
      </w:r>
      <w:r w:rsidRPr="00883ED8">
        <w:rPr>
          <w:rFonts w:ascii="Times New Roman" w:hAnsi="Times New Roman" w:cs="Times New Roman"/>
          <w:sz w:val="24"/>
          <w:szCs w:val="24"/>
        </w:rPr>
        <w:t xml:space="preserve">Elders, youth, and youth workers were engaged as </w:t>
      </w:r>
      <w:r w:rsidR="0044639E" w:rsidRPr="00883ED8">
        <w:rPr>
          <w:rFonts w:ascii="Times New Roman" w:hAnsi="Times New Roman" w:cs="Times New Roman"/>
          <w:sz w:val="24"/>
          <w:szCs w:val="24"/>
        </w:rPr>
        <w:t xml:space="preserve">part of the research team. This </w:t>
      </w:r>
      <w:r w:rsidRPr="00883ED8">
        <w:rPr>
          <w:rFonts w:ascii="Times New Roman" w:hAnsi="Times New Roman" w:cs="Times New Roman"/>
          <w:sz w:val="24"/>
          <w:szCs w:val="24"/>
        </w:rPr>
        <w:t>was one</w:t>
      </w:r>
      <w:r w:rsidR="0044639E" w:rsidRPr="00883ED8">
        <w:rPr>
          <w:rFonts w:ascii="Times New Roman" w:hAnsi="Times New Roman" w:cs="Times New Roman"/>
          <w:sz w:val="24"/>
          <w:szCs w:val="24"/>
        </w:rPr>
        <w:t xml:space="preserve"> small</w:t>
      </w:r>
      <w:r w:rsidRPr="00883ED8">
        <w:rPr>
          <w:rFonts w:ascii="Times New Roman" w:hAnsi="Times New Roman" w:cs="Times New Roman"/>
          <w:sz w:val="24"/>
          <w:szCs w:val="24"/>
        </w:rPr>
        <w:t xml:space="preserve"> step to the decolonization and </w:t>
      </w:r>
      <w:r w:rsidR="00401A07">
        <w:rPr>
          <w:rFonts w:ascii="Times New Roman" w:hAnsi="Times New Roman" w:cs="Times New Roman"/>
          <w:sz w:val="24"/>
          <w:szCs w:val="24"/>
        </w:rPr>
        <w:t>i</w:t>
      </w:r>
      <w:r w:rsidR="00592C50">
        <w:rPr>
          <w:rFonts w:ascii="Times New Roman" w:hAnsi="Times New Roman" w:cs="Times New Roman"/>
          <w:sz w:val="24"/>
          <w:szCs w:val="24"/>
        </w:rPr>
        <w:t>ndigenization</w:t>
      </w:r>
      <w:r w:rsidRPr="00883ED8">
        <w:rPr>
          <w:rFonts w:ascii="Times New Roman" w:hAnsi="Times New Roman" w:cs="Times New Roman"/>
          <w:sz w:val="24"/>
          <w:szCs w:val="24"/>
        </w:rPr>
        <w:t xml:space="preserve"> process. Central to the team was the issue of having voice at all levels of the research, including individuals who had been rendered voiceless by history. </w:t>
      </w:r>
      <w:r w:rsidR="00344607" w:rsidRPr="00883ED8">
        <w:rPr>
          <w:rFonts w:ascii="Times New Roman" w:hAnsi="Times New Roman" w:cs="Times New Roman"/>
          <w:sz w:val="24"/>
          <w:szCs w:val="24"/>
        </w:rPr>
        <w:t xml:space="preserve">Our research team meetings were always evolving. Agendas for meetings had to change as issues arose, and we had to respect the developing nature of </w:t>
      </w:r>
      <w:r w:rsidR="00784BA5">
        <w:rPr>
          <w:rFonts w:ascii="Times New Roman" w:hAnsi="Times New Roman" w:cs="Times New Roman"/>
          <w:sz w:val="24"/>
          <w:szCs w:val="24"/>
        </w:rPr>
        <w:t>the work</w:t>
      </w:r>
      <w:r w:rsidR="00344607" w:rsidRPr="00883ED8">
        <w:rPr>
          <w:rFonts w:ascii="Times New Roman" w:hAnsi="Times New Roman" w:cs="Times New Roman"/>
          <w:sz w:val="24"/>
          <w:szCs w:val="24"/>
        </w:rPr>
        <w:t xml:space="preserve">. </w:t>
      </w:r>
      <w:r w:rsidR="00767742" w:rsidRPr="00883ED8">
        <w:rPr>
          <w:rFonts w:ascii="Times New Roman" w:hAnsi="Times New Roman" w:cs="Times New Roman"/>
          <w:sz w:val="24"/>
          <w:szCs w:val="24"/>
        </w:rPr>
        <w:t xml:space="preserve">The core research team members were consistently present, but some members </w:t>
      </w:r>
      <w:r w:rsidR="0044639E" w:rsidRPr="00883ED8">
        <w:rPr>
          <w:rFonts w:ascii="Times New Roman" w:hAnsi="Times New Roman" w:cs="Times New Roman"/>
          <w:sz w:val="24"/>
          <w:szCs w:val="24"/>
        </w:rPr>
        <w:t>evolved away from the team</w:t>
      </w:r>
      <w:r w:rsidR="00767742" w:rsidRPr="00883ED8">
        <w:rPr>
          <w:rFonts w:ascii="Times New Roman" w:hAnsi="Times New Roman" w:cs="Times New Roman"/>
          <w:sz w:val="24"/>
          <w:szCs w:val="24"/>
        </w:rPr>
        <w:t>. Th</w:t>
      </w:r>
      <w:r w:rsidR="008A0863">
        <w:rPr>
          <w:rFonts w:ascii="Times New Roman" w:hAnsi="Times New Roman" w:cs="Times New Roman"/>
          <w:sz w:val="24"/>
          <w:szCs w:val="24"/>
        </w:rPr>
        <w:t xml:space="preserve">e evolution of the team </w:t>
      </w:r>
      <w:r w:rsidR="00924484">
        <w:rPr>
          <w:rFonts w:ascii="Times New Roman" w:hAnsi="Times New Roman" w:cs="Times New Roman"/>
          <w:sz w:val="24"/>
          <w:szCs w:val="24"/>
        </w:rPr>
        <w:t>warranted</w:t>
      </w:r>
      <w:r w:rsidR="008A0863">
        <w:rPr>
          <w:rFonts w:ascii="Times New Roman" w:hAnsi="Times New Roman" w:cs="Times New Roman"/>
          <w:sz w:val="24"/>
          <w:szCs w:val="24"/>
        </w:rPr>
        <w:t xml:space="preserve"> us </w:t>
      </w:r>
      <w:r w:rsidR="00924484">
        <w:rPr>
          <w:rFonts w:ascii="Times New Roman" w:hAnsi="Times New Roman" w:cs="Times New Roman"/>
          <w:sz w:val="24"/>
          <w:szCs w:val="24"/>
        </w:rPr>
        <w:t xml:space="preserve">a reminder, </w:t>
      </w:r>
      <w:r w:rsidR="008A0863">
        <w:rPr>
          <w:rFonts w:ascii="Times New Roman" w:hAnsi="Times New Roman" w:cs="Times New Roman"/>
          <w:sz w:val="24"/>
          <w:szCs w:val="24"/>
        </w:rPr>
        <w:t>in</w:t>
      </w:r>
      <w:r w:rsidR="0044639E" w:rsidRPr="00883ED8">
        <w:rPr>
          <w:rFonts w:ascii="Times New Roman" w:hAnsi="Times New Roman" w:cs="Times New Roman"/>
          <w:sz w:val="24"/>
          <w:szCs w:val="24"/>
        </w:rPr>
        <w:t xml:space="preserve"> </w:t>
      </w:r>
      <w:r w:rsidR="00784BA5">
        <w:rPr>
          <w:rFonts w:ascii="Times New Roman" w:hAnsi="Times New Roman" w:cs="Times New Roman"/>
          <w:sz w:val="24"/>
          <w:szCs w:val="24"/>
        </w:rPr>
        <w:t>reflecting on</w:t>
      </w:r>
      <w:r w:rsidR="00767742" w:rsidRPr="00883ED8">
        <w:rPr>
          <w:rFonts w:ascii="Times New Roman" w:hAnsi="Times New Roman" w:cs="Times New Roman"/>
          <w:sz w:val="24"/>
          <w:szCs w:val="24"/>
        </w:rPr>
        <w:t xml:space="preserve"> our narrative</w:t>
      </w:r>
      <w:r w:rsidR="0044639E" w:rsidRPr="00883ED8">
        <w:rPr>
          <w:rFonts w:ascii="Times New Roman" w:hAnsi="Times New Roman" w:cs="Times New Roman"/>
          <w:sz w:val="24"/>
          <w:szCs w:val="24"/>
        </w:rPr>
        <w:t>s</w:t>
      </w:r>
      <w:r w:rsidR="00767742" w:rsidRPr="00883ED8">
        <w:rPr>
          <w:rFonts w:ascii="Times New Roman" w:hAnsi="Times New Roman" w:cs="Times New Roman"/>
          <w:sz w:val="24"/>
          <w:szCs w:val="24"/>
        </w:rPr>
        <w:t xml:space="preserve"> and the narrative</w:t>
      </w:r>
      <w:r w:rsidR="0044639E" w:rsidRPr="00883ED8">
        <w:rPr>
          <w:rFonts w:ascii="Times New Roman" w:hAnsi="Times New Roman" w:cs="Times New Roman"/>
          <w:sz w:val="24"/>
          <w:szCs w:val="24"/>
        </w:rPr>
        <w:t>s</w:t>
      </w:r>
      <w:r w:rsidR="00767742" w:rsidRPr="00883ED8">
        <w:rPr>
          <w:rFonts w:ascii="Times New Roman" w:hAnsi="Times New Roman" w:cs="Times New Roman"/>
          <w:sz w:val="24"/>
          <w:szCs w:val="24"/>
        </w:rPr>
        <w:t xml:space="preserve"> of the research. </w:t>
      </w:r>
      <w:r w:rsidR="00784BA5">
        <w:rPr>
          <w:rFonts w:ascii="Times New Roman" w:hAnsi="Times New Roman" w:cs="Times New Roman"/>
          <w:sz w:val="24"/>
          <w:szCs w:val="24"/>
        </w:rPr>
        <w:t>M</w:t>
      </w:r>
      <w:r w:rsidRPr="00883ED8">
        <w:rPr>
          <w:rFonts w:ascii="Times New Roman" w:hAnsi="Times New Roman" w:cs="Times New Roman"/>
          <w:sz w:val="24"/>
          <w:szCs w:val="24"/>
        </w:rPr>
        <w:t>y own location as part of the academy</w:t>
      </w:r>
      <w:r w:rsidR="00784BA5">
        <w:rPr>
          <w:rFonts w:ascii="Times New Roman" w:hAnsi="Times New Roman" w:cs="Times New Roman"/>
          <w:sz w:val="24"/>
          <w:szCs w:val="24"/>
        </w:rPr>
        <w:t>,</w:t>
      </w:r>
      <w:r w:rsidR="0044639E" w:rsidRPr="00883ED8">
        <w:rPr>
          <w:rFonts w:ascii="Times New Roman" w:hAnsi="Times New Roman" w:cs="Times New Roman"/>
          <w:sz w:val="24"/>
          <w:szCs w:val="24"/>
        </w:rPr>
        <w:t xml:space="preserve"> and as a</w:t>
      </w:r>
      <w:r w:rsidR="003F6F31" w:rsidRPr="00883ED8">
        <w:rPr>
          <w:rFonts w:ascii="Times New Roman" w:hAnsi="Times New Roman" w:cs="Times New Roman"/>
          <w:sz w:val="24"/>
          <w:szCs w:val="24"/>
        </w:rPr>
        <w:t xml:space="preserve"> non-Indigenous person</w:t>
      </w:r>
      <w:r w:rsidR="008A0863">
        <w:rPr>
          <w:rFonts w:ascii="Times New Roman" w:hAnsi="Times New Roman" w:cs="Times New Roman"/>
          <w:sz w:val="24"/>
          <w:szCs w:val="24"/>
        </w:rPr>
        <w:t xml:space="preserve"> was</w:t>
      </w:r>
      <w:r w:rsidR="00784BA5">
        <w:rPr>
          <w:rFonts w:ascii="Times New Roman" w:hAnsi="Times New Roman" w:cs="Times New Roman"/>
          <w:sz w:val="24"/>
          <w:szCs w:val="24"/>
        </w:rPr>
        <w:t xml:space="preserve"> at tension in the research</w:t>
      </w:r>
      <w:r w:rsidR="008A0863">
        <w:rPr>
          <w:rFonts w:ascii="Times New Roman" w:hAnsi="Times New Roman" w:cs="Times New Roman"/>
          <w:sz w:val="24"/>
          <w:szCs w:val="24"/>
        </w:rPr>
        <w:t>:</w:t>
      </w:r>
      <w:r w:rsidR="003F6F31" w:rsidRPr="00883ED8">
        <w:rPr>
          <w:rFonts w:ascii="Times New Roman" w:hAnsi="Times New Roman" w:cs="Times New Roman"/>
          <w:sz w:val="24"/>
          <w:szCs w:val="24"/>
        </w:rPr>
        <w:t xml:space="preserve"> </w:t>
      </w:r>
      <w:r w:rsidR="0044639E" w:rsidRPr="00883ED8">
        <w:rPr>
          <w:rFonts w:ascii="Times New Roman" w:hAnsi="Times New Roman" w:cs="Times New Roman"/>
          <w:sz w:val="24"/>
          <w:szCs w:val="24"/>
        </w:rPr>
        <w:t>I claim my race as Chinese, which I believe assists me in some understanding</w:t>
      </w:r>
      <w:r w:rsidR="008A0863">
        <w:rPr>
          <w:rFonts w:ascii="Times New Roman" w:hAnsi="Times New Roman" w:cs="Times New Roman"/>
          <w:sz w:val="24"/>
          <w:szCs w:val="24"/>
        </w:rPr>
        <w:t xml:space="preserve">. </w:t>
      </w:r>
      <w:r w:rsidR="003F6F31" w:rsidRPr="00883ED8">
        <w:rPr>
          <w:rFonts w:ascii="Times New Roman" w:hAnsi="Times New Roman" w:cs="Times New Roman"/>
          <w:sz w:val="24"/>
          <w:szCs w:val="24"/>
        </w:rPr>
        <w:t xml:space="preserve"> I have my own experiences of colonialism and racism</w:t>
      </w:r>
      <w:r w:rsidR="00344607" w:rsidRPr="00883ED8">
        <w:rPr>
          <w:rFonts w:ascii="Times New Roman" w:hAnsi="Times New Roman" w:cs="Times New Roman"/>
          <w:sz w:val="24"/>
          <w:szCs w:val="24"/>
        </w:rPr>
        <w:t xml:space="preserve">. </w:t>
      </w:r>
      <w:r w:rsidR="003F6F31" w:rsidRPr="00883ED8">
        <w:rPr>
          <w:rFonts w:ascii="Times New Roman" w:hAnsi="Times New Roman" w:cs="Times New Roman"/>
          <w:sz w:val="24"/>
          <w:szCs w:val="24"/>
        </w:rPr>
        <w:t xml:space="preserve">Nonetheless, </w:t>
      </w:r>
      <w:r w:rsidR="00344607" w:rsidRPr="00883ED8">
        <w:rPr>
          <w:rFonts w:ascii="Times New Roman" w:hAnsi="Times New Roman" w:cs="Times New Roman"/>
          <w:sz w:val="24"/>
          <w:szCs w:val="24"/>
        </w:rPr>
        <w:t xml:space="preserve">I was challenged many times to see myself through the eyes of others. This </w:t>
      </w:r>
      <w:r w:rsidR="008A0863">
        <w:rPr>
          <w:rFonts w:ascii="Times New Roman" w:hAnsi="Times New Roman" w:cs="Times New Roman"/>
          <w:sz w:val="24"/>
          <w:szCs w:val="24"/>
        </w:rPr>
        <w:t>necessitated an</w:t>
      </w:r>
      <w:r w:rsidR="00344607" w:rsidRPr="00883ED8">
        <w:rPr>
          <w:rFonts w:ascii="Times New Roman" w:hAnsi="Times New Roman" w:cs="Times New Roman"/>
          <w:sz w:val="24"/>
          <w:szCs w:val="24"/>
        </w:rPr>
        <w:t xml:space="preserve"> understanding</w:t>
      </w:r>
      <w:r w:rsidR="00C117A3">
        <w:rPr>
          <w:rFonts w:ascii="Times New Roman" w:hAnsi="Times New Roman" w:cs="Times New Roman"/>
          <w:sz w:val="24"/>
          <w:szCs w:val="24"/>
        </w:rPr>
        <w:t xml:space="preserve"> that</w:t>
      </w:r>
      <w:r w:rsidR="00344607" w:rsidRPr="00883ED8">
        <w:rPr>
          <w:rFonts w:ascii="Times New Roman" w:hAnsi="Times New Roman" w:cs="Times New Roman"/>
          <w:sz w:val="24"/>
          <w:szCs w:val="24"/>
        </w:rPr>
        <w:t xml:space="preserve"> being part of the academy meant being</w:t>
      </w:r>
      <w:r w:rsidRPr="00883ED8">
        <w:rPr>
          <w:rFonts w:ascii="Times New Roman" w:hAnsi="Times New Roman" w:cs="Times New Roman"/>
          <w:sz w:val="24"/>
          <w:szCs w:val="24"/>
        </w:rPr>
        <w:t xml:space="preserve"> a part of the institutional problem of colonization. </w:t>
      </w:r>
      <w:r w:rsidR="008A0863">
        <w:rPr>
          <w:rFonts w:ascii="Times New Roman" w:hAnsi="Times New Roman" w:cs="Times New Roman"/>
          <w:sz w:val="24"/>
          <w:szCs w:val="24"/>
        </w:rPr>
        <w:t>This issue would arise repeatedly during the course of the research.</w:t>
      </w:r>
    </w:p>
    <w:p w:rsidR="008A0863" w:rsidRDefault="008A0863" w:rsidP="007E490E">
      <w:pPr>
        <w:spacing w:after="0" w:line="240" w:lineRule="auto"/>
        <w:rPr>
          <w:rFonts w:ascii="Times New Roman" w:hAnsi="Times New Roman" w:cs="Times New Roman"/>
          <w:sz w:val="24"/>
          <w:szCs w:val="24"/>
        </w:rPr>
      </w:pPr>
    </w:p>
    <w:p w:rsidR="008A0863" w:rsidRPr="00883ED8" w:rsidRDefault="008A0863" w:rsidP="007E490E">
      <w:pPr>
        <w:spacing w:after="0" w:line="240" w:lineRule="auto"/>
        <w:rPr>
          <w:rFonts w:ascii="Times New Roman" w:hAnsi="Times New Roman" w:cs="Times New Roman"/>
          <w:sz w:val="24"/>
          <w:szCs w:val="24"/>
        </w:rPr>
      </w:pPr>
    </w:p>
    <w:p w:rsidR="00333071" w:rsidRPr="00883ED8" w:rsidRDefault="002D6817"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t xml:space="preserve"> </w:t>
      </w:r>
    </w:p>
    <w:p w:rsidR="00333071" w:rsidRPr="00883ED8" w:rsidRDefault="00333071"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 xml:space="preserve">Centrality or </w:t>
      </w:r>
      <w:r w:rsidR="00CD7111" w:rsidRPr="00883ED8">
        <w:rPr>
          <w:rFonts w:ascii="Times New Roman" w:hAnsi="Times New Roman" w:cs="Times New Roman"/>
          <w:b/>
          <w:sz w:val="24"/>
          <w:szCs w:val="24"/>
        </w:rPr>
        <w:t>things falling apart</w:t>
      </w:r>
    </w:p>
    <w:p w:rsidR="008A0863" w:rsidRDefault="008A0863" w:rsidP="008A0863">
      <w:pPr>
        <w:spacing w:after="0" w:line="240" w:lineRule="auto"/>
        <w:rPr>
          <w:rFonts w:ascii="Times New Roman" w:hAnsi="Times New Roman" w:cs="Times New Roman"/>
          <w:sz w:val="24"/>
          <w:szCs w:val="24"/>
        </w:rPr>
      </w:pPr>
    </w:p>
    <w:p w:rsidR="00333071" w:rsidRPr="00883ED8" w:rsidRDefault="009A072A" w:rsidP="008A0863">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There are</w:t>
      </w:r>
      <w:r w:rsidR="00333071" w:rsidRPr="00883ED8">
        <w:rPr>
          <w:rFonts w:ascii="Times New Roman" w:hAnsi="Times New Roman" w:cs="Times New Roman"/>
          <w:sz w:val="24"/>
          <w:szCs w:val="24"/>
        </w:rPr>
        <w:t xml:space="preserve"> stories that represent themes of my work: decolonization methodology</w:t>
      </w:r>
      <w:r w:rsidRPr="00883ED8">
        <w:rPr>
          <w:rFonts w:ascii="Times New Roman" w:hAnsi="Times New Roman" w:cs="Times New Roman"/>
          <w:sz w:val="24"/>
          <w:szCs w:val="24"/>
        </w:rPr>
        <w:t xml:space="preserve"> and Indigenous research methods</w:t>
      </w:r>
      <w:r w:rsidR="00333071" w:rsidRPr="00883ED8">
        <w:rPr>
          <w:rFonts w:ascii="Times New Roman" w:hAnsi="Times New Roman" w:cs="Times New Roman"/>
          <w:sz w:val="24"/>
          <w:szCs w:val="24"/>
        </w:rPr>
        <w:t>; the warrior and the outside</w:t>
      </w:r>
      <w:r w:rsidR="00CD7111" w:rsidRPr="00883ED8">
        <w:rPr>
          <w:rFonts w:ascii="Times New Roman" w:hAnsi="Times New Roman" w:cs="Times New Roman"/>
          <w:sz w:val="24"/>
          <w:szCs w:val="24"/>
        </w:rPr>
        <w:t xml:space="preserve">r; </w:t>
      </w:r>
      <w:r w:rsidR="00333071" w:rsidRPr="00883ED8">
        <w:rPr>
          <w:rFonts w:ascii="Times New Roman" w:hAnsi="Times New Roman" w:cs="Times New Roman"/>
          <w:sz w:val="24"/>
          <w:szCs w:val="24"/>
        </w:rPr>
        <w:t>and attempts for a decolonized mind (</w:t>
      </w:r>
      <w:proofErr w:type="spellStart"/>
      <w:proofErr w:type="gramStart"/>
      <w:r w:rsidR="00333071" w:rsidRPr="00883ED8">
        <w:rPr>
          <w:rFonts w:ascii="Times New Roman" w:hAnsi="Times New Roman" w:cs="Times New Roman"/>
          <w:sz w:val="24"/>
          <w:szCs w:val="24"/>
        </w:rPr>
        <w:t>wa</w:t>
      </w:r>
      <w:proofErr w:type="spellEnd"/>
      <w:proofErr w:type="gramEnd"/>
      <w:r w:rsidR="00333071" w:rsidRPr="00883ED8">
        <w:rPr>
          <w:rFonts w:ascii="Times New Roman" w:hAnsi="Times New Roman" w:cs="Times New Roman"/>
          <w:sz w:val="24"/>
          <w:szCs w:val="24"/>
        </w:rPr>
        <w:t xml:space="preserve"> </w:t>
      </w:r>
      <w:proofErr w:type="spellStart"/>
      <w:r w:rsidR="00333071" w:rsidRPr="00883ED8">
        <w:rPr>
          <w:rFonts w:ascii="Times New Roman" w:hAnsi="Times New Roman" w:cs="Times New Roman"/>
          <w:sz w:val="24"/>
          <w:szCs w:val="24"/>
        </w:rPr>
        <w:t>Thiong’o</w:t>
      </w:r>
      <w:proofErr w:type="spellEnd"/>
      <w:r w:rsidR="00333071" w:rsidRPr="00883ED8">
        <w:rPr>
          <w:rFonts w:ascii="Times New Roman" w:hAnsi="Times New Roman" w:cs="Times New Roman"/>
          <w:sz w:val="24"/>
          <w:szCs w:val="24"/>
        </w:rPr>
        <w:t xml:space="preserve">, </w:t>
      </w:r>
      <w:r w:rsidR="00333071" w:rsidRPr="00883ED8">
        <w:rPr>
          <w:rFonts w:ascii="Times New Roman" w:hAnsi="Times New Roman" w:cs="Times New Roman"/>
          <w:sz w:val="24"/>
          <w:szCs w:val="24"/>
        </w:rPr>
        <w:lastRenderedPageBreak/>
        <w:t>1986). While focusing on Aboriginal and Indigenous peoples, this paper has implications for researchers working with other marginalized groups and communities.</w:t>
      </w:r>
    </w:p>
    <w:p w:rsidR="0076302B" w:rsidRPr="00883ED8" w:rsidRDefault="0076302B" w:rsidP="007E490E">
      <w:pPr>
        <w:spacing w:after="0" w:line="240" w:lineRule="auto"/>
        <w:rPr>
          <w:rFonts w:ascii="Times New Roman" w:hAnsi="Times New Roman" w:cs="Times New Roman"/>
          <w:sz w:val="24"/>
          <w:szCs w:val="24"/>
        </w:rPr>
      </w:pPr>
    </w:p>
    <w:p w:rsidR="00333071" w:rsidRPr="00883ED8" w:rsidRDefault="0044335B"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 xml:space="preserve">Learn </w:t>
      </w:r>
      <w:r w:rsidR="00AA0181" w:rsidRPr="00883ED8">
        <w:rPr>
          <w:rFonts w:ascii="Times New Roman" w:hAnsi="Times New Roman" w:cs="Times New Roman"/>
          <w:b/>
          <w:sz w:val="24"/>
          <w:szCs w:val="24"/>
        </w:rPr>
        <w:t>‘</w:t>
      </w:r>
      <w:r w:rsidRPr="00883ED8">
        <w:rPr>
          <w:rFonts w:ascii="Times New Roman" w:hAnsi="Times New Roman" w:cs="Times New Roman"/>
          <w:b/>
          <w:sz w:val="24"/>
          <w:szCs w:val="24"/>
        </w:rPr>
        <w:t>from</w:t>
      </w:r>
      <w:r w:rsidR="00AA0181" w:rsidRPr="00883ED8">
        <w:rPr>
          <w:rFonts w:ascii="Times New Roman" w:hAnsi="Times New Roman" w:cs="Times New Roman"/>
          <w:b/>
          <w:sz w:val="24"/>
          <w:szCs w:val="24"/>
        </w:rPr>
        <w:t>’</w:t>
      </w:r>
      <w:r w:rsidRPr="00883ED8">
        <w:rPr>
          <w:rFonts w:ascii="Times New Roman" w:hAnsi="Times New Roman" w:cs="Times New Roman"/>
          <w:b/>
          <w:sz w:val="24"/>
          <w:szCs w:val="24"/>
        </w:rPr>
        <w:t xml:space="preserve"> rather than </w:t>
      </w:r>
      <w:r w:rsidR="00AA0181" w:rsidRPr="00883ED8">
        <w:rPr>
          <w:rFonts w:ascii="Times New Roman" w:hAnsi="Times New Roman" w:cs="Times New Roman"/>
          <w:b/>
          <w:sz w:val="24"/>
          <w:szCs w:val="24"/>
        </w:rPr>
        <w:t>‘</w:t>
      </w:r>
      <w:r w:rsidRPr="00883ED8">
        <w:rPr>
          <w:rFonts w:ascii="Times New Roman" w:hAnsi="Times New Roman" w:cs="Times New Roman"/>
          <w:b/>
          <w:sz w:val="24"/>
          <w:szCs w:val="24"/>
        </w:rPr>
        <w:t>about</w:t>
      </w:r>
      <w:r w:rsidR="00AA0181" w:rsidRPr="00883ED8">
        <w:rPr>
          <w:rFonts w:ascii="Times New Roman" w:hAnsi="Times New Roman" w:cs="Times New Roman"/>
          <w:b/>
          <w:sz w:val="24"/>
          <w:szCs w:val="24"/>
        </w:rPr>
        <w:t>’</w:t>
      </w:r>
      <w:r w:rsidRPr="00883ED8">
        <w:rPr>
          <w:rFonts w:ascii="Times New Roman" w:hAnsi="Times New Roman" w:cs="Times New Roman"/>
          <w:b/>
          <w:sz w:val="24"/>
          <w:szCs w:val="24"/>
        </w:rPr>
        <w:t xml:space="preserve">: </w:t>
      </w:r>
      <w:r w:rsidR="00AA0181" w:rsidRPr="00883ED8">
        <w:rPr>
          <w:rFonts w:ascii="Times New Roman" w:hAnsi="Times New Roman" w:cs="Times New Roman"/>
          <w:b/>
          <w:sz w:val="24"/>
          <w:szCs w:val="24"/>
        </w:rPr>
        <w:t>Decolonizing</w:t>
      </w:r>
      <w:r w:rsidR="00333071" w:rsidRPr="00883ED8">
        <w:rPr>
          <w:rFonts w:ascii="Times New Roman" w:hAnsi="Times New Roman" w:cs="Times New Roman"/>
          <w:b/>
          <w:sz w:val="24"/>
          <w:szCs w:val="24"/>
        </w:rPr>
        <w:t xml:space="preserve"> and Indigenous research methods</w:t>
      </w:r>
    </w:p>
    <w:p w:rsidR="008A0863" w:rsidRDefault="00767742" w:rsidP="007E490E">
      <w:pPr>
        <w:shd w:val="clear" w:color="auto" w:fill="FFFFFF"/>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r>
    </w:p>
    <w:p w:rsidR="007E490E" w:rsidRPr="00883ED8" w:rsidRDefault="00767742" w:rsidP="007E490E">
      <w:pPr>
        <w:shd w:val="clear" w:color="auto" w:fill="FFFFFF"/>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In order to ground ourselves in decolonizing methodology and Indigenous research methods, we had an external facilitator work with us in </w:t>
      </w:r>
      <w:r w:rsidR="00924484">
        <w:rPr>
          <w:rFonts w:ascii="Times New Roman" w:hAnsi="Times New Roman" w:cs="Times New Roman"/>
          <w:sz w:val="24"/>
          <w:szCs w:val="24"/>
        </w:rPr>
        <w:t>working through</w:t>
      </w:r>
      <w:r w:rsidRPr="00883ED8">
        <w:rPr>
          <w:rFonts w:ascii="Times New Roman" w:hAnsi="Times New Roman" w:cs="Times New Roman"/>
          <w:sz w:val="24"/>
          <w:szCs w:val="24"/>
        </w:rPr>
        <w:t xml:space="preserve"> these issues and challenging our assumptions. </w:t>
      </w:r>
      <w:r w:rsidR="0044335B" w:rsidRPr="00883ED8">
        <w:rPr>
          <w:rFonts w:ascii="Times New Roman" w:hAnsi="Times New Roman" w:cs="Times New Roman"/>
          <w:sz w:val="24"/>
          <w:szCs w:val="24"/>
        </w:rPr>
        <w:t xml:space="preserve">All of our meetings take place at </w:t>
      </w:r>
      <w:proofErr w:type="spellStart"/>
      <w:r w:rsidR="0044335B" w:rsidRPr="00883ED8">
        <w:rPr>
          <w:rFonts w:ascii="Times New Roman" w:eastAsia="Times New Roman" w:hAnsi="Times New Roman" w:cs="Times New Roman"/>
          <w:sz w:val="24"/>
          <w:szCs w:val="24"/>
          <w:lang w:val="en-US"/>
        </w:rPr>
        <w:t>St</w:t>
      </w:r>
      <w:r w:rsidR="0044335B" w:rsidRPr="0044335B">
        <w:rPr>
          <w:rFonts w:ascii="Times New Roman" w:eastAsia="Times New Roman" w:hAnsi="Times New Roman" w:cs="Times New Roman"/>
          <w:sz w:val="24"/>
          <w:szCs w:val="24"/>
          <w:lang w:val="en-US"/>
        </w:rPr>
        <w:t>ó</w:t>
      </w:r>
      <w:proofErr w:type="gramStart"/>
      <w:r w:rsidR="0044335B" w:rsidRPr="0044335B">
        <w:rPr>
          <w:rFonts w:ascii="Times New Roman" w:eastAsia="Times New Roman" w:hAnsi="Times New Roman" w:cs="Times New Roman"/>
          <w:sz w:val="24"/>
          <w:szCs w:val="24"/>
          <w:lang w:val="en-US"/>
        </w:rPr>
        <w:t>:lō</w:t>
      </w:r>
      <w:proofErr w:type="spellEnd"/>
      <w:proofErr w:type="gramEnd"/>
      <w:r w:rsidR="0044335B" w:rsidRPr="00883ED8">
        <w:rPr>
          <w:rFonts w:ascii="Times New Roman" w:hAnsi="Times New Roman" w:cs="Times New Roman"/>
          <w:sz w:val="24"/>
          <w:szCs w:val="24"/>
        </w:rPr>
        <w:t xml:space="preserve"> Nation either in the Elders meeting room, or in the Gathering Place. We </w:t>
      </w:r>
      <w:r w:rsidR="008A0863">
        <w:rPr>
          <w:rFonts w:ascii="Times New Roman" w:hAnsi="Times New Roman" w:cs="Times New Roman"/>
          <w:sz w:val="24"/>
          <w:szCs w:val="24"/>
        </w:rPr>
        <w:t xml:space="preserve">would </w:t>
      </w:r>
      <w:r w:rsidR="0044335B" w:rsidRPr="00883ED8">
        <w:rPr>
          <w:rFonts w:ascii="Times New Roman" w:hAnsi="Times New Roman" w:cs="Times New Roman"/>
          <w:sz w:val="24"/>
          <w:szCs w:val="24"/>
        </w:rPr>
        <w:t>sit in a circle, and we</w:t>
      </w:r>
      <w:r w:rsidR="008A0863">
        <w:rPr>
          <w:rFonts w:ascii="Times New Roman" w:hAnsi="Times New Roman" w:cs="Times New Roman"/>
          <w:sz w:val="24"/>
          <w:szCs w:val="24"/>
        </w:rPr>
        <w:t xml:space="preserve"> would</w:t>
      </w:r>
      <w:r w:rsidR="007E490E" w:rsidRPr="00883ED8">
        <w:rPr>
          <w:rFonts w:ascii="Times New Roman" w:hAnsi="Times New Roman" w:cs="Times New Roman"/>
          <w:sz w:val="24"/>
          <w:szCs w:val="24"/>
        </w:rPr>
        <w:t xml:space="preserve"> begin with an acknowledg</w:t>
      </w:r>
      <w:r w:rsidR="003F6F31" w:rsidRPr="00883ED8">
        <w:rPr>
          <w:rFonts w:ascii="Times New Roman" w:hAnsi="Times New Roman" w:cs="Times New Roman"/>
          <w:sz w:val="24"/>
          <w:szCs w:val="24"/>
        </w:rPr>
        <w:t>ment</w:t>
      </w:r>
      <w:r w:rsidR="00CC2F9D" w:rsidRPr="00883ED8">
        <w:rPr>
          <w:rFonts w:ascii="Times New Roman" w:hAnsi="Times New Roman" w:cs="Times New Roman"/>
          <w:sz w:val="24"/>
          <w:szCs w:val="24"/>
        </w:rPr>
        <w:t xml:space="preserve"> </w:t>
      </w:r>
      <w:r w:rsidR="0044335B" w:rsidRPr="00883ED8">
        <w:rPr>
          <w:rFonts w:ascii="Times New Roman" w:hAnsi="Times New Roman" w:cs="Times New Roman"/>
          <w:sz w:val="24"/>
          <w:szCs w:val="24"/>
        </w:rPr>
        <w:t>of the land</w:t>
      </w:r>
      <w:r w:rsidR="008A0863">
        <w:rPr>
          <w:rFonts w:ascii="Times New Roman" w:hAnsi="Times New Roman" w:cs="Times New Roman"/>
          <w:sz w:val="24"/>
          <w:szCs w:val="24"/>
        </w:rPr>
        <w:t xml:space="preserve"> and territory</w:t>
      </w:r>
      <w:r w:rsidR="007E490E" w:rsidRPr="00883ED8">
        <w:rPr>
          <w:rFonts w:ascii="Times New Roman" w:hAnsi="Times New Roman" w:cs="Times New Roman"/>
          <w:sz w:val="24"/>
          <w:szCs w:val="24"/>
        </w:rPr>
        <w:t>. To acknowledge is to be grounded in knowing where we are, how we come to be on this land, and how we come to be engaged in this work, and in the gathering</w:t>
      </w:r>
      <w:r w:rsidR="008A0863">
        <w:rPr>
          <w:rFonts w:ascii="Times New Roman" w:hAnsi="Times New Roman" w:cs="Times New Roman"/>
          <w:sz w:val="24"/>
          <w:szCs w:val="24"/>
        </w:rPr>
        <w:t xml:space="preserve"> of partners and collaborators</w:t>
      </w:r>
      <w:r w:rsidR="0044335B" w:rsidRPr="00883ED8">
        <w:rPr>
          <w:rFonts w:ascii="Times New Roman" w:hAnsi="Times New Roman" w:cs="Times New Roman"/>
          <w:sz w:val="24"/>
          <w:szCs w:val="24"/>
        </w:rPr>
        <w:t>. On the first day</w:t>
      </w:r>
      <w:r w:rsidRPr="00883ED8">
        <w:rPr>
          <w:rFonts w:ascii="Times New Roman" w:hAnsi="Times New Roman" w:cs="Times New Roman"/>
          <w:sz w:val="24"/>
          <w:szCs w:val="24"/>
        </w:rPr>
        <w:t xml:space="preserve"> we spent to</w:t>
      </w:r>
      <w:r w:rsidR="00433027">
        <w:rPr>
          <w:rFonts w:ascii="Times New Roman" w:hAnsi="Times New Roman" w:cs="Times New Roman"/>
          <w:sz w:val="24"/>
          <w:szCs w:val="24"/>
        </w:rPr>
        <w:t>gether in workshop,</w:t>
      </w:r>
      <w:r w:rsidRPr="00883ED8">
        <w:rPr>
          <w:rFonts w:ascii="Times New Roman" w:hAnsi="Times New Roman" w:cs="Times New Roman"/>
          <w:sz w:val="24"/>
          <w:szCs w:val="24"/>
        </w:rPr>
        <w:t xml:space="preserve"> we began to unpack the notions of research and what we know.</w:t>
      </w:r>
      <w:r w:rsidR="00AA0181" w:rsidRPr="00883ED8">
        <w:rPr>
          <w:rFonts w:ascii="Times New Roman" w:hAnsi="Times New Roman" w:cs="Times New Roman"/>
          <w:sz w:val="24"/>
          <w:szCs w:val="24"/>
        </w:rPr>
        <w:t xml:space="preserve"> </w:t>
      </w:r>
      <w:r w:rsidR="00CD7111" w:rsidRPr="00883ED8">
        <w:rPr>
          <w:rFonts w:ascii="Times New Roman" w:hAnsi="Times New Roman" w:cs="Times New Roman"/>
          <w:sz w:val="24"/>
          <w:szCs w:val="24"/>
        </w:rPr>
        <w:t xml:space="preserve"> Researchers in our team, elders, students, and witnesses participated in the sessions.</w:t>
      </w:r>
      <w:r w:rsidRPr="00883ED8">
        <w:rPr>
          <w:rFonts w:ascii="Times New Roman" w:hAnsi="Times New Roman" w:cs="Times New Roman"/>
          <w:sz w:val="24"/>
          <w:szCs w:val="24"/>
        </w:rPr>
        <w:t xml:space="preserve"> </w:t>
      </w:r>
      <w:r w:rsidR="008A0863">
        <w:rPr>
          <w:rFonts w:ascii="Times New Roman" w:hAnsi="Times New Roman" w:cs="Times New Roman"/>
          <w:sz w:val="24"/>
          <w:szCs w:val="24"/>
        </w:rPr>
        <w:t xml:space="preserve">The days allowed us to </w:t>
      </w:r>
      <w:r w:rsidR="00AA0181" w:rsidRPr="00883ED8">
        <w:rPr>
          <w:rFonts w:ascii="Times New Roman" w:hAnsi="Times New Roman" w:cs="Times New Roman"/>
          <w:sz w:val="24"/>
          <w:szCs w:val="24"/>
        </w:rPr>
        <w:t xml:space="preserve">continue our process of building trust and sharing our experiences. </w:t>
      </w:r>
      <w:r w:rsidR="007E490E" w:rsidRPr="00883ED8">
        <w:rPr>
          <w:rFonts w:ascii="Times New Roman" w:hAnsi="Times New Roman" w:cs="Times New Roman"/>
          <w:sz w:val="24"/>
          <w:szCs w:val="24"/>
        </w:rPr>
        <w:t>There were concerns that this process should not recolonize people; that self-determination, resilience, and healing are all part of the work we must be engaged in.</w:t>
      </w:r>
    </w:p>
    <w:p w:rsidR="00550332" w:rsidRDefault="00550332" w:rsidP="00550332">
      <w:pPr>
        <w:shd w:val="clear" w:color="auto" w:fill="FFFFFF"/>
        <w:spacing w:after="0" w:line="240" w:lineRule="auto"/>
        <w:rPr>
          <w:rFonts w:ascii="Times New Roman" w:hAnsi="Times New Roman" w:cs="Times New Roman"/>
          <w:sz w:val="24"/>
          <w:szCs w:val="24"/>
        </w:rPr>
      </w:pPr>
    </w:p>
    <w:p w:rsidR="00333071" w:rsidRPr="00883ED8" w:rsidRDefault="00767742" w:rsidP="00550332">
      <w:pPr>
        <w:shd w:val="clear" w:color="auto" w:fill="FFFFFF"/>
        <w:spacing w:after="0" w:line="240" w:lineRule="auto"/>
        <w:rPr>
          <w:rFonts w:ascii="Times New Roman" w:hAnsi="Times New Roman" w:cs="Times New Roman"/>
          <w:sz w:val="24"/>
          <w:szCs w:val="24"/>
        </w:rPr>
      </w:pPr>
      <w:r w:rsidRPr="00883ED8">
        <w:rPr>
          <w:rFonts w:ascii="Times New Roman" w:hAnsi="Times New Roman" w:cs="Times New Roman"/>
          <w:sz w:val="24"/>
          <w:szCs w:val="24"/>
        </w:rPr>
        <w:t xml:space="preserve">It was </w:t>
      </w:r>
      <w:r w:rsidR="00CD7111" w:rsidRPr="00883ED8">
        <w:rPr>
          <w:rFonts w:ascii="Times New Roman" w:hAnsi="Times New Roman" w:cs="Times New Roman"/>
          <w:sz w:val="24"/>
          <w:szCs w:val="24"/>
        </w:rPr>
        <w:t xml:space="preserve">late in the morning of the first day </w:t>
      </w:r>
      <w:r w:rsidR="003A38C3">
        <w:rPr>
          <w:rFonts w:ascii="Times New Roman" w:hAnsi="Times New Roman" w:cs="Times New Roman"/>
          <w:sz w:val="24"/>
          <w:szCs w:val="24"/>
        </w:rPr>
        <w:t>discussions took place that</w:t>
      </w:r>
      <w:r w:rsidR="00CD7111" w:rsidRPr="00883ED8">
        <w:rPr>
          <w:rFonts w:ascii="Times New Roman" w:hAnsi="Times New Roman" w:cs="Times New Roman"/>
          <w:sz w:val="24"/>
          <w:szCs w:val="24"/>
        </w:rPr>
        <w:t xml:space="preserve"> acknowledge</w:t>
      </w:r>
      <w:r w:rsidR="003F6F31" w:rsidRPr="00883ED8">
        <w:rPr>
          <w:rFonts w:ascii="Times New Roman" w:hAnsi="Times New Roman" w:cs="Times New Roman"/>
          <w:sz w:val="24"/>
          <w:szCs w:val="24"/>
        </w:rPr>
        <w:t>d</w:t>
      </w:r>
      <w:r w:rsidRPr="00883ED8">
        <w:rPr>
          <w:rFonts w:ascii="Times New Roman" w:hAnsi="Times New Roman" w:cs="Times New Roman"/>
          <w:sz w:val="24"/>
          <w:szCs w:val="24"/>
        </w:rPr>
        <w:t xml:space="preserve"> that </w:t>
      </w:r>
      <w:r w:rsidR="00C117A3">
        <w:rPr>
          <w:rFonts w:ascii="Times New Roman" w:hAnsi="Times New Roman" w:cs="Times New Roman"/>
          <w:sz w:val="24"/>
          <w:szCs w:val="24"/>
        </w:rPr>
        <w:t>Indigeniz</w:t>
      </w:r>
      <w:r w:rsidR="00592C50">
        <w:rPr>
          <w:rFonts w:ascii="Times New Roman" w:hAnsi="Times New Roman" w:cs="Times New Roman"/>
          <w:sz w:val="24"/>
          <w:szCs w:val="24"/>
        </w:rPr>
        <w:t>ing</w:t>
      </w:r>
      <w:r w:rsidRPr="00883ED8">
        <w:rPr>
          <w:rFonts w:ascii="Times New Roman" w:hAnsi="Times New Roman" w:cs="Times New Roman"/>
          <w:sz w:val="24"/>
          <w:szCs w:val="24"/>
        </w:rPr>
        <w:t xml:space="preserve"> could not take place without decolonization. </w:t>
      </w:r>
      <w:r w:rsidR="00C117A3">
        <w:rPr>
          <w:rFonts w:ascii="Times New Roman" w:hAnsi="Times New Roman" w:cs="Times New Roman"/>
          <w:sz w:val="24"/>
          <w:szCs w:val="24"/>
        </w:rPr>
        <w:t xml:space="preserve">An </w:t>
      </w:r>
      <w:r w:rsidR="009A072A" w:rsidRPr="00883ED8">
        <w:rPr>
          <w:rFonts w:ascii="Times New Roman" w:hAnsi="Times New Roman" w:cs="Times New Roman"/>
          <w:sz w:val="24"/>
          <w:szCs w:val="24"/>
        </w:rPr>
        <w:t>example of this was the notion of the knowledge basket (</w:t>
      </w:r>
      <w:proofErr w:type="spellStart"/>
      <w:r w:rsidR="009A072A" w:rsidRPr="00883ED8">
        <w:rPr>
          <w:rFonts w:ascii="Times New Roman" w:hAnsi="Times New Roman" w:cs="Times New Roman"/>
          <w:sz w:val="24"/>
          <w:szCs w:val="24"/>
        </w:rPr>
        <w:t>sítel</w:t>
      </w:r>
      <w:proofErr w:type="spellEnd"/>
      <w:r w:rsidR="009A072A" w:rsidRPr="00883ED8">
        <w:rPr>
          <w:rFonts w:ascii="Times New Roman" w:hAnsi="Times New Roman" w:cs="Times New Roman"/>
          <w:sz w:val="24"/>
          <w:szCs w:val="24"/>
        </w:rPr>
        <w:t>-basket). We came into the research believing that we had to find and fill the knowledge basket. Yet as discussions moved forward, we were asked to consider that we already had the basket – some elements of the basket. In particular, Indigenous members of our team would have special knowledge, but certainly all</w:t>
      </w:r>
      <w:r w:rsidR="003F6F31" w:rsidRPr="00883ED8">
        <w:rPr>
          <w:rFonts w:ascii="Times New Roman" w:hAnsi="Times New Roman" w:cs="Times New Roman"/>
          <w:sz w:val="24"/>
          <w:szCs w:val="24"/>
        </w:rPr>
        <w:t xml:space="preserve"> of us had some knowledge</w:t>
      </w:r>
      <w:r w:rsidR="009A072A" w:rsidRPr="00883ED8">
        <w:rPr>
          <w:rFonts w:ascii="Times New Roman" w:hAnsi="Times New Roman" w:cs="Times New Roman"/>
          <w:sz w:val="24"/>
          <w:szCs w:val="24"/>
        </w:rPr>
        <w:t>. T</w:t>
      </w:r>
      <w:r w:rsidR="003F6F31" w:rsidRPr="00883ED8">
        <w:rPr>
          <w:rFonts w:ascii="Times New Roman" w:hAnsi="Times New Roman" w:cs="Times New Roman"/>
          <w:sz w:val="24"/>
          <w:szCs w:val="24"/>
        </w:rPr>
        <w:t>o me, t</w:t>
      </w:r>
      <w:r w:rsidR="009A072A" w:rsidRPr="00883ED8">
        <w:rPr>
          <w:rFonts w:ascii="Times New Roman" w:hAnsi="Times New Roman" w:cs="Times New Roman"/>
          <w:sz w:val="24"/>
          <w:szCs w:val="24"/>
        </w:rPr>
        <w:t>his suggested that</w:t>
      </w:r>
      <w:r w:rsidR="00512CC7" w:rsidRPr="00883ED8">
        <w:rPr>
          <w:rFonts w:ascii="Times New Roman" w:hAnsi="Times New Roman" w:cs="Times New Roman"/>
          <w:sz w:val="24"/>
          <w:szCs w:val="24"/>
        </w:rPr>
        <w:t xml:space="preserve"> </w:t>
      </w:r>
      <w:r w:rsidR="00C117A3">
        <w:rPr>
          <w:rFonts w:ascii="Times New Roman" w:hAnsi="Times New Roman" w:cs="Times New Roman"/>
          <w:sz w:val="24"/>
          <w:szCs w:val="24"/>
        </w:rPr>
        <w:t>we had been unaware of our knowledge</w:t>
      </w:r>
      <w:r w:rsidR="00CD7111" w:rsidRPr="00883ED8">
        <w:rPr>
          <w:rFonts w:ascii="Times New Roman" w:hAnsi="Times New Roman" w:cs="Times New Roman"/>
          <w:sz w:val="24"/>
          <w:szCs w:val="24"/>
        </w:rPr>
        <w:t xml:space="preserve">. </w:t>
      </w:r>
      <w:r w:rsidR="00C117A3">
        <w:rPr>
          <w:rFonts w:ascii="Times New Roman" w:hAnsi="Times New Roman" w:cs="Times New Roman"/>
          <w:sz w:val="24"/>
          <w:szCs w:val="24"/>
        </w:rPr>
        <w:t>This</w:t>
      </w:r>
      <w:r w:rsidR="00CD7111" w:rsidRPr="00883ED8">
        <w:rPr>
          <w:rFonts w:ascii="Times New Roman" w:hAnsi="Times New Roman" w:cs="Times New Roman"/>
          <w:sz w:val="24"/>
          <w:szCs w:val="24"/>
        </w:rPr>
        <w:t xml:space="preserve"> relates to the power-knowledge nexus (Foucault, 1980) and our epistemological beliefs</w:t>
      </w:r>
      <w:r w:rsidR="00512CC7" w:rsidRPr="00883ED8">
        <w:rPr>
          <w:rFonts w:ascii="Times New Roman" w:hAnsi="Times New Roman" w:cs="Times New Roman"/>
          <w:sz w:val="24"/>
          <w:szCs w:val="24"/>
        </w:rPr>
        <w:t xml:space="preserve">. </w:t>
      </w:r>
      <w:r w:rsidR="00CD7111" w:rsidRPr="00883ED8">
        <w:rPr>
          <w:rFonts w:ascii="Times New Roman" w:hAnsi="Times New Roman" w:cs="Times New Roman"/>
          <w:sz w:val="24"/>
          <w:szCs w:val="24"/>
        </w:rPr>
        <w:t xml:space="preserve">This </w:t>
      </w:r>
      <w:r w:rsidR="00C117A3">
        <w:rPr>
          <w:rFonts w:ascii="Times New Roman" w:hAnsi="Times New Roman" w:cs="Times New Roman"/>
          <w:sz w:val="24"/>
          <w:szCs w:val="24"/>
        </w:rPr>
        <w:t xml:space="preserve">aspect </w:t>
      </w:r>
      <w:r w:rsidR="00CD7111" w:rsidRPr="00883ED8">
        <w:rPr>
          <w:rFonts w:ascii="Times New Roman" w:hAnsi="Times New Roman" w:cs="Times New Roman"/>
          <w:sz w:val="24"/>
          <w:szCs w:val="24"/>
        </w:rPr>
        <w:t xml:space="preserve">was particularly important for some Aboriginal participants in the workshop, who had historically been told that their knowledge did not count. </w:t>
      </w:r>
      <w:r w:rsidR="00883ED8" w:rsidRPr="00883ED8">
        <w:rPr>
          <w:rFonts w:ascii="Times New Roman" w:hAnsi="Times New Roman" w:cs="Times New Roman"/>
          <w:sz w:val="24"/>
          <w:szCs w:val="24"/>
        </w:rPr>
        <w:t xml:space="preserve">In future </w:t>
      </w:r>
      <w:r w:rsidR="00883ED8" w:rsidRPr="00883ED8">
        <w:rPr>
          <w:rFonts w:ascii="Times New Roman" w:hAnsi="Times New Roman" w:cs="Times New Roman"/>
          <w:sz w:val="24"/>
          <w:szCs w:val="24"/>
        </w:rPr>
        <w:lastRenderedPageBreak/>
        <w:t>meetings, we came to understand the</w:t>
      </w:r>
      <w:r w:rsidR="00C117A3">
        <w:rPr>
          <w:rFonts w:ascii="Times New Roman" w:hAnsi="Times New Roman" w:cs="Times New Roman"/>
          <w:sz w:val="24"/>
          <w:szCs w:val="24"/>
        </w:rPr>
        <w:t xml:space="preserve"> role of the knowledge-keepers: </w:t>
      </w:r>
      <w:r w:rsidR="00883ED8" w:rsidRPr="00883ED8">
        <w:rPr>
          <w:rFonts w:ascii="Times New Roman" w:hAnsi="Times New Roman" w:cs="Times New Roman"/>
          <w:sz w:val="24"/>
          <w:szCs w:val="24"/>
        </w:rPr>
        <w:t xml:space="preserve">the community members and elders. </w:t>
      </w:r>
    </w:p>
    <w:p w:rsidR="00550332" w:rsidRDefault="00550332" w:rsidP="00550332">
      <w:pPr>
        <w:shd w:val="clear" w:color="auto" w:fill="FFFFFF"/>
        <w:spacing w:after="0" w:line="240" w:lineRule="auto"/>
        <w:rPr>
          <w:rFonts w:ascii="Times New Roman" w:hAnsi="Times New Roman" w:cs="Times New Roman"/>
          <w:sz w:val="24"/>
          <w:szCs w:val="24"/>
        </w:rPr>
      </w:pPr>
    </w:p>
    <w:p w:rsidR="003F6F31" w:rsidRPr="00883ED8" w:rsidRDefault="003F6F31" w:rsidP="00550332">
      <w:pPr>
        <w:shd w:val="clear" w:color="auto" w:fill="FFFFFF"/>
        <w:spacing w:after="0" w:line="240" w:lineRule="auto"/>
        <w:rPr>
          <w:rFonts w:ascii="Times New Roman" w:hAnsi="Times New Roman" w:cs="Times New Roman"/>
          <w:sz w:val="24"/>
          <w:szCs w:val="24"/>
        </w:rPr>
      </w:pPr>
      <w:r w:rsidRPr="00883ED8">
        <w:rPr>
          <w:rFonts w:ascii="Times New Roman" w:hAnsi="Times New Roman" w:cs="Times New Roman"/>
          <w:sz w:val="24"/>
          <w:szCs w:val="24"/>
        </w:rPr>
        <w:t>It is the power</w:t>
      </w:r>
      <w:r w:rsidR="00C117A3">
        <w:rPr>
          <w:rFonts w:ascii="Times New Roman" w:hAnsi="Times New Roman" w:cs="Times New Roman"/>
          <w:sz w:val="24"/>
          <w:szCs w:val="24"/>
        </w:rPr>
        <w:t xml:space="preserve">-knowledge nexus that </w:t>
      </w:r>
      <w:r w:rsidR="00B428A5">
        <w:rPr>
          <w:rFonts w:ascii="Times New Roman" w:hAnsi="Times New Roman" w:cs="Times New Roman"/>
          <w:sz w:val="24"/>
          <w:szCs w:val="24"/>
        </w:rPr>
        <w:t>the friction</w:t>
      </w:r>
      <w:r w:rsidRPr="00883ED8">
        <w:rPr>
          <w:rFonts w:ascii="Times New Roman" w:hAnsi="Times New Roman" w:cs="Times New Roman"/>
          <w:sz w:val="24"/>
          <w:szCs w:val="24"/>
        </w:rPr>
        <w:t xml:space="preserve"> lies between decolonization and </w:t>
      </w:r>
      <w:r w:rsidR="00C117A3">
        <w:rPr>
          <w:rFonts w:ascii="Times New Roman" w:hAnsi="Times New Roman" w:cs="Times New Roman"/>
          <w:sz w:val="24"/>
          <w:szCs w:val="24"/>
        </w:rPr>
        <w:t>i</w:t>
      </w:r>
      <w:r w:rsidR="00592C50">
        <w:rPr>
          <w:rFonts w:ascii="Times New Roman" w:hAnsi="Times New Roman" w:cs="Times New Roman"/>
          <w:sz w:val="24"/>
          <w:szCs w:val="24"/>
        </w:rPr>
        <w:t>ndigenization</w:t>
      </w:r>
      <w:r w:rsidRPr="00883ED8">
        <w:rPr>
          <w:rFonts w:ascii="Times New Roman" w:hAnsi="Times New Roman" w:cs="Times New Roman"/>
          <w:sz w:val="24"/>
          <w:szCs w:val="24"/>
        </w:rPr>
        <w:t>.</w:t>
      </w:r>
      <w:r w:rsidR="00781F86">
        <w:rPr>
          <w:rFonts w:ascii="Times New Roman" w:hAnsi="Times New Roman" w:cs="Times New Roman"/>
          <w:sz w:val="24"/>
          <w:szCs w:val="24"/>
        </w:rPr>
        <w:t xml:space="preserve"> While decolonization and </w:t>
      </w:r>
      <w:r w:rsidR="00C117A3">
        <w:rPr>
          <w:rFonts w:ascii="Times New Roman" w:hAnsi="Times New Roman" w:cs="Times New Roman"/>
          <w:sz w:val="24"/>
          <w:szCs w:val="24"/>
        </w:rPr>
        <w:t>i</w:t>
      </w:r>
      <w:r w:rsidR="00592C50">
        <w:rPr>
          <w:rFonts w:ascii="Times New Roman" w:hAnsi="Times New Roman" w:cs="Times New Roman"/>
          <w:sz w:val="24"/>
          <w:szCs w:val="24"/>
        </w:rPr>
        <w:t>ndigenization</w:t>
      </w:r>
      <w:r w:rsidR="00781F86">
        <w:rPr>
          <w:rFonts w:ascii="Times New Roman" w:hAnsi="Times New Roman" w:cs="Times New Roman"/>
          <w:sz w:val="24"/>
          <w:szCs w:val="24"/>
        </w:rPr>
        <w:t xml:space="preserve"> are not binary, they can be seen as separate. </w:t>
      </w:r>
      <w:r w:rsidRPr="00883ED8">
        <w:rPr>
          <w:rFonts w:ascii="Times New Roman" w:hAnsi="Times New Roman" w:cs="Times New Roman"/>
          <w:sz w:val="24"/>
          <w:szCs w:val="24"/>
        </w:rPr>
        <w:t xml:space="preserve">The idea of </w:t>
      </w:r>
      <w:r w:rsidR="00C117A3">
        <w:rPr>
          <w:rFonts w:ascii="Times New Roman" w:hAnsi="Times New Roman" w:cs="Times New Roman"/>
          <w:sz w:val="24"/>
          <w:szCs w:val="24"/>
        </w:rPr>
        <w:t>indigen</w:t>
      </w:r>
      <w:r w:rsidR="00592C50">
        <w:rPr>
          <w:rFonts w:ascii="Times New Roman" w:hAnsi="Times New Roman" w:cs="Times New Roman"/>
          <w:sz w:val="24"/>
          <w:szCs w:val="24"/>
        </w:rPr>
        <w:t>izing</w:t>
      </w:r>
      <w:r w:rsidRPr="00883ED8">
        <w:rPr>
          <w:rFonts w:ascii="Times New Roman" w:hAnsi="Times New Roman" w:cs="Times New Roman"/>
          <w:sz w:val="24"/>
          <w:szCs w:val="24"/>
        </w:rPr>
        <w:t xml:space="preserve"> ourselves as researchers requi</w:t>
      </w:r>
      <w:r w:rsidR="00C117A3">
        <w:rPr>
          <w:rFonts w:ascii="Times New Roman" w:hAnsi="Times New Roman" w:cs="Times New Roman"/>
          <w:sz w:val="24"/>
          <w:szCs w:val="24"/>
        </w:rPr>
        <w:t xml:space="preserve">res us to examine our place </w:t>
      </w:r>
      <w:r w:rsidRPr="00883ED8">
        <w:rPr>
          <w:rFonts w:ascii="Times New Roman" w:hAnsi="Times New Roman" w:cs="Times New Roman"/>
          <w:sz w:val="24"/>
          <w:szCs w:val="24"/>
        </w:rPr>
        <w:t>in the colonialism</w:t>
      </w:r>
      <w:r w:rsidR="008B19A0">
        <w:rPr>
          <w:rFonts w:ascii="Times New Roman" w:hAnsi="Times New Roman" w:cs="Times New Roman"/>
          <w:sz w:val="24"/>
          <w:szCs w:val="24"/>
        </w:rPr>
        <w:t xml:space="preserve"> spectrum. </w:t>
      </w:r>
      <w:proofErr w:type="spellStart"/>
      <w:r w:rsidR="008B19A0">
        <w:rPr>
          <w:rFonts w:ascii="Times New Roman" w:hAnsi="Times New Roman" w:cs="Times New Roman"/>
          <w:sz w:val="24"/>
          <w:szCs w:val="24"/>
        </w:rPr>
        <w:t>Corntassel</w:t>
      </w:r>
      <w:proofErr w:type="spellEnd"/>
      <w:r w:rsidR="008B19A0">
        <w:rPr>
          <w:rFonts w:ascii="Times New Roman" w:hAnsi="Times New Roman" w:cs="Times New Roman"/>
          <w:sz w:val="24"/>
          <w:szCs w:val="24"/>
        </w:rPr>
        <w:t xml:space="preserve"> and Bryce</w:t>
      </w:r>
      <w:r w:rsidRPr="00883ED8">
        <w:rPr>
          <w:rFonts w:ascii="Times New Roman" w:hAnsi="Times New Roman" w:cs="Times New Roman"/>
          <w:sz w:val="24"/>
          <w:szCs w:val="24"/>
        </w:rPr>
        <w:t xml:space="preserve"> (2012) suggest that decolonization and restitution are elements of the transformation of our relationsh</w:t>
      </w:r>
      <w:r w:rsidR="00C117A3">
        <w:rPr>
          <w:rFonts w:ascii="Times New Roman" w:hAnsi="Times New Roman" w:cs="Times New Roman"/>
          <w:sz w:val="24"/>
          <w:szCs w:val="24"/>
        </w:rPr>
        <w:t xml:space="preserve">ips with Indigenous </w:t>
      </w:r>
      <w:r w:rsidRPr="00883ED8">
        <w:rPr>
          <w:rFonts w:ascii="Times New Roman" w:hAnsi="Times New Roman" w:cs="Times New Roman"/>
          <w:sz w:val="24"/>
          <w:szCs w:val="24"/>
        </w:rPr>
        <w:t>peoples. This can only be done by acknowledging our actions, goals, and relationship</w:t>
      </w:r>
      <w:r w:rsidR="00883ED8" w:rsidRPr="00883ED8">
        <w:rPr>
          <w:rFonts w:ascii="Times New Roman" w:hAnsi="Times New Roman" w:cs="Times New Roman"/>
          <w:sz w:val="24"/>
          <w:szCs w:val="24"/>
        </w:rPr>
        <w:t>s</w:t>
      </w:r>
      <w:r w:rsidRPr="00883ED8">
        <w:rPr>
          <w:rFonts w:ascii="Times New Roman" w:hAnsi="Times New Roman" w:cs="Times New Roman"/>
          <w:sz w:val="24"/>
          <w:szCs w:val="24"/>
        </w:rPr>
        <w:t>. Our research had the potential to transform our relationships and play a significant role in decolonizing</w:t>
      </w:r>
      <w:r w:rsidR="00C117A3">
        <w:rPr>
          <w:rFonts w:ascii="Times New Roman" w:hAnsi="Times New Roman" w:cs="Times New Roman"/>
          <w:sz w:val="24"/>
          <w:szCs w:val="24"/>
        </w:rPr>
        <w:t xml:space="preserve"> by virtue of acknowledging Indigenous </w:t>
      </w:r>
      <w:r w:rsidRPr="00883ED8">
        <w:rPr>
          <w:rFonts w:ascii="Times New Roman" w:hAnsi="Times New Roman" w:cs="Times New Roman"/>
          <w:sz w:val="24"/>
          <w:szCs w:val="24"/>
        </w:rPr>
        <w:t>knowle</w:t>
      </w:r>
      <w:r w:rsidR="00C117A3">
        <w:rPr>
          <w:rFonts w:ascii="Times New Roman" w:hAnsi="Times New Roman" w:cs="Times New Roman"/>
          <w:sz w:val="24"/>
          <w:szCs w:val="24"/>
        </w:rPr>
        <w:t>dge</w:t>
      </w:r>
      <w:r w:rsidRPr="00883ED8">
        <w:rPr>
          <w:rFonts w:ascii="Times New Roman" w:hAnsi="Times New Roman" w:cs="Times New Roman"/>
          <w:sz w:val="24"/>
          <w:szCs w:val="24"/>
        </w:rPr>
        <w:t xml:space="preserve">. </w:t>
      </w:r>
      <w:r w:rsidR="00883ED8" w:rsidRPr="00883ED8">
        <w:rPr>
          <w:rFonts w:ascii="Times New Roman" w:hAnsi="Times New Roman" w:cs="Times New Roman"/>
          <w:sz w:val="24"/>
          <w:szCs w:val="24"/>
        </w:rPr>
        <w:t xml:space="preserve">This </w:t>
      </w:r>
      <w:r w:rsidR="00C117A3">
        <w:rPr>
          <w:rFonts w:ascii="Times New Roman" w:hAnsi="Times New Roman" w:cs="Times New Roman"/>
          <w:sz w:val="24"/>
          <w:szCs w:val="24"/>
        </w:rPr>
        <w:t xml:space="preserve">was and </w:t>
      </w:r>
      <w:r w:rsidR="00883ED8" w:rsidRPr="00883ED8">
        <w:rPr>
          <w:rFonts w:ascii="Times New Roman" w:hAnsi="Times New Roman" w:cs="Times New Roman"/>
          <w:sz w:val="24"/>
          <w:szCs w:val="24"/>
        </w:rPr>
        <w:t>is a personal journey</w:t>
      </w:r>
      <w:proofErr w:type="gramStart"/>
      <w:r w:rsidR="00883ED8" w:rsidRPr="00883ED8">
        <w:rPr>
          <w:rFonts w:ascii="Times New Roman" w:hAnsi="Times New Roman" w:cs="Times New Roman"/>
          <w:sz w:val="24"/>
          <w:szCs w:val="24"/>
        </w:rPr>
        <w:t xml:space="preserve">, </w:t>
      </w:r>
      <w:r w:rsidR="00B428A5">
        <w:rPr>
          <w:rFonts w:ascii="Times New Roman" w:hAnsi="Times New Roman" w:cs="Times New Roman"/>
          <w:sz w:val="24"/>
          <w:szCs w:val="24"/>
        </w:rPr>
        <w:t xml:space="preserve"> </w:t>
      </w:r>
      <w:r w:rsidR="00883ED8" w:rsidRPr="00883ED8">
        <w:rPr>
          <w:rFonts w:ascii="Times New Roman" w:hAnsi="Times New Roman" w:cs="Times New Roman"/>
          <w:sz w:val="24"/>
          <w:szCs w:val="24"/>
        </w:rPr>
        <w:t>that</w:t>
      </w:r>
      <w:proofErr w:type="gramEnd"/>
      <w:r w:rsidR="00883ED8" w:rsidRPr="00883ED8">
        <w:rPr>
          <w:rFonts w:ascii="Times New Roman" w:hAnsi="Times New Roman" w:cs="Times New Roman"/>
          <w:sz w:val="24"/>
          <w:szCs w:val="24"/>
        </w:rPr>
        <w:t xml:space="preserve"> </w:t>
      </w:r>
      <w:r w:rsidR="00781F86">
        <w:rPr>
          <w:rFonts w:ascii="Times New Roman" w:hAnsi="Times New Roman" w:cs="Times New Roman"/>
          <w:sz w:val="24"/>
          <w:szCs w:val="24"/>
        </w:rPr>
        <w:t>must be taken with intention and with relationships. The process of building the research team required us to be reflective of what we know and what we think constitutes knowledge</w:t>
      </w:r>
      <w:r w:rsidR="00883ED8" w:rsidRPr="00883ED8">
        <w:rPr>
          <w:rFonts w:ascii="Times New Roman" w:hAnsi="Times New Roman" w:cs="Times New Roman"/>
          <w:sz w:val="24"/>
          <w:szCs w:val="24"/>
        </w:rPr>
        <w:t xml:space="preserve">. </w:t>
      </w:r>
      <w:r w:rsidRPr="00883ED8">
        <w:rPr>
          <w:rFonts w:ascii="Times New Roman" w:hAnsi="Times New Roman" w:cs="Times New Roman"/>
          <w:sz w:val="24"/>
          <w:szCs w:val="24"/>
        </w:rPr>
        <w:t xml:space="preserve"> </w:t>
      </w:r>
    </w:p>
    <w:p w:rsidR="00550332" w:rsidRDefault="00550332" w:rsidP="007E490E">
      <w:pPr>
        <w:spacing w:after="0" w:line="240" w:lineRule="auto"/>
        <w:rPr>
          <w:rFonts w:ascii="Times New Roman" w:hAnsi="Times New Roman" w:cs="Times New Roman"/>
          <w:sz w:val="24"/>
          <w:szCs w:val="24"/>
        </w:rPr>
      </w:pPr>
    </w:p>
    <w:p w:rsidR="00433027" w:rsidRPr="00883ED8" w:rsidRDefault="00433027" w:rsidP="007E490E">
      <w:pPr>
        <w:spacing w:after="0" w:line="240" w:lineRule="auto"/>
        <w:rPr>
          <w:rFonts w:ascii="Times New Roman" w:hAnsi="Times New Roman" w:cs="Times New Roman"/>
          <w:sz w:val="24"/>
          <w:szCs w:val="24"/>
        </w:rPr>
      </w:pPr>
    </w:p>
    <w:p w:rsidR="00333071" w:rsidRPr="00883ED8" w:rsidRDefault="00C117A3" w:rsidP="007E490E">
      <w:pPr>
        <w:spacing w:after="0" w:line="240" w:lineRule="auto"/>
        <w:rPr>
          <w:rFonts w:ascii="Times New Roman" w:hAnsi="Times New Roman" w:cs="Times New Roman"/>
          <w:b/>
          <w:sz w:val="24"/>
          <w:szCs w:val="24"/>
        </w:rPr>
      </w:pPr>
      <w:r>
        <w:rPr>
          <w:rFonts w:ascii="Times New Roman" w:hAnsi="Times New Roman" w:cs="Times New Roman"/>
          <w:b/>
          <w:sz w:val="24"/>
          <w:szCs w:val="24"/>
        </w:rPr>
        <w:t>The warrior and the outsider</w:t>
      </w:r>
    </w:p>
    <w:p w:rsidR="00550332" w:rsidRDefault="003F6F31" w:rsidP="007E490E">
      <w:pPr>
        <w:spacing w:after="0" w:line="240" w:lineRule="auto"/>
        <w:rPr>
          <w:rFonts w:ascii="Times New Roman" w:hAnsi="Times New Roman" w:cs="Times New Roman"/>
          <w:sz w:val="24"/>
          <w:szCs w:val="24"/>
        </w:rPr>
      </w:pPr>
      <w:r w:rsidRPr="00883ED8">
        <w:rPr>
          <w:rFonts w:ascii="Times New Roman" w:hAnsi="Times New Roman" w:cs="Times New Roman"/>
          <w:sz w:val="24"/>
          <w:szCs w:val="24"/>
        </w:rPr>
        <w:tab/>
      </w:r>
    </w:p>
    <w:p w:rsidR="00781F86" w:rsidRDefault="00D265C4" w:rsidP="007E49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a non-Indigenous person, and as such may be seen as an outsider and part of the colonizing </w:t>
      </w:r>
      <w:r w:rsidR="00C117A3">
        <w:rPr>
          <w:rFonts w:ascii="Times New Roman" w:hAnsi="Times New Roman" w:cs="Times New Roman"/>
          <w:sz w:val="24"/>
          <w:szCs w:val="24"/>
        </w:rPr>
        <w:t>discourse. The notion of outsider</w:t>
      </w:r>
      <w:r w:rsidR="005A0ECC">
        <w:rPr>
          <w:rFonts w:ascii="Times New Roman" w:hAnsi="Times New Roman" w:cs="Times New Roman"/>
          <w:sz w:val="24"/>
          <w:szCs w:val="24"/>
        </w:rPr>
        <w:t xml:space="preserve"> was strongly felt</w:t>
      </w:r>
      <w:r>
        <w:rPr>
          <w:rFonts w:ascii="Times New Roman" w:hAnsi="Times New Roman" w:cs="Times New Roman"/>
          <w:sz w:val="24"/>
          <w:szCs w:val="24"/>
        </w:rPr>
        <w:t xml:space="preserve"> in the decolonizing </w:t>
      </w:r>
      <w:r w:rsidR="00DB2EB0">
        <w:rPr>
          <w:rFonts w:ascii="Times New Roman" w:hAnsi="Times New Roman" w:cs="Times New Roman"/>
          <w:sz w:val="24"/>
          <w:szCs w:val="24"/>
        </w:rPr>
        <w:t xml:space="preserve">and Indigenous research methods </w:t>
      </w:r>
      <w:r>
        <w:rPr>
          <w:rFonts w:ascii="Times New Roman" w:hAnsi="Times New Roman" w:cs="Times New Roman"/>
          <w:sz w:val="24"/>
          <w:szCs w:val="24"/>
        </w:rPr>
        <w:t xml:space="preserve">workshop, where I was accused (I do not use this word lightly), of being part of the establishment of colonialism and therefore unable to participate in the work of decolonization as long as I worked in a university. The person who challenged me in this way was a self-proclaimed warrior. </w:t>
      </w:r>
      <w:r w:rsidR="00C117A3">
        <w:rPr>
          <w:rFonts w:ascii="Times New Roman" w:hAnsi="Times New Roman" w:cs="Times New Roman"/>
          <w:sz w:val="24"/>
          <w:szCs w:val="24"/>
        </w:rPr>
        <w:t>In the moments of blaming me as a colonizing agent,</w:t>
      </w:r>
      <w:r w:rsidR="00B359C3">
        <w:rPr>
          <w:rFonts w:ascii="Times New Roman" w:hAnsi="Times New Roman" w:cs="Times New Roman"/>
          <w:sz w:val="24"/>
          <w:szCs w:val="24"/>
        </w:rPr>
        <w:t xml:space="preserve"> I understood </w:t>
      </w:r>
      <w:r w:rsidR="00C117A3">
        <w:rPr>
          <w:rFonts w:ascii="Times New Roman" w:hAnsi="Times New Roman" w:cs="Times New Roman"/>
          <w:sz w:val="24"/>
          <w:szCs w:val="24"/>
        </w:rPr>
        <w:t>a kind of pain that being isolated</w:t>
      </w:r>
      <w:r w:rsidR="005A0ECC">
        <w:rPr>
          <w:rFonts w:ascii="Times New Roman" w:hAnsi="Times New Roman" w:cs="Times New Roman"/>
          <w:sz w:val="24"/>
          <w:szCs w:val="24"/>
        </w:rPr>
        <w:t xml:space="preserve"> can mean. I could</w:t>
      </w:r>
      <w:r w:rsidR="00B359C3">
        <w:rPr>
          <w:rFonts w:ascii="Times New Roman" w:hAnsi="Times New Roman" w:cs="Times New Roman"/>
          <w:sz w:val="24"/>
          <w:szCs w:val="24"/>
        </w:rPr>
        <w:t xml:space="preserve"> never know what the warrior thought or felt, </w:t>
      </w:r>
      <w:r w:rsidR="00C117A3">
        <w:rPr>
          <w:rFonts w:ascii="Times New Roman" w:hAnsi="Times New Roman" w:cs="Times New Roman"/>
          <w:sz w:val="24"/>
          <w:szCs w:val="24"/>
        </w:rPr>
        <w:t>I only heard the words.</w:t>
      </w:r>
      <w:r w:rsidR="00781F86">
        <w:rPr>
          <w:rFonts w:ascii="Times New Roman" w:hAnsi="Times New Roman" w:cs="Times New Roman"/>
          <w:sz w:val="24"/>
          <w:szCs w:val="24"/>
        </w:rPr>
        <w:t xml:space="preserve"> The sting of </w:t>
      </w:r>
      <w:r w:rsidR="00B359C3">
        <w:rPr>
          <w:rFonts w:ascii="Times New Roman" w:hAnsi="Times New Roman" w:cs="Times New Roman"/>
          <w:sz w:val="24"/>
          <w:szCs w:val="24"/>
        </w:rPr>
        <w:t>the weapon he yielded at me</w:t>
      </w:r>
      <w:r w:rsidR="00781F86">
        <w:rPr>
          <w:rFonts w:ascii="Times New Roman" w:hAnsi="Times New Roman" w:cs="Times New Roman"/>
          <w:sz w:val="24"/>
          <w:szCs w:val="24"/>
        </w:rPr>
        <w:t xml:space="preserve"> evoked a </w:t>
      </w:r>
      <w:r w:rsidR="00B359C3">
        <w:rPr>
          <w:rFonts w:ascii="Times New Roman" w:hAnsi="Times New Roman" w:cs="Times New Roman"/>
          <w:sz w:val="24"/>
          <w:szCs w:val="24"/>
        </w:rPr>
        <w:t>defen</w:t>
      </w:r>
      <w:r w:rsidR="00781F86">
        <w:rPr>
          <w:rFonts w:ascii="Times New Roman" w:hAnsi="Times New Roman" w:cs="Times New Roman"/>
          <w:sz w:val="24"/>
          <w:szCs w:val="24"/>
        </w:rPr>
        <w:t xml:space="preserve">sive position on my part. </w:t>
      </w:r>
      <w:r w:rsidR="00C117A3">
        <w:rPr>
          <w:rFonts w:ascii="Times New Roman" w:hAnsi="Times New Roman" w:cs="Times New Roman"/>
          <w:sz w:val="24"/>
          <w:szCs w:val="24"/>
        </w:rPr>
        <w:t xml:space="preserve">However, my commitment to a </w:t>
      </w:r>
      <w:r w:rsidR="00C117A3">
        <w:rPr>
          <w:rFonts w:ascii="Times New Roman" w:hAnsi="Times New Roman" w:cs="Times New Roman"/>
          <w:sz w:val="24"/>
          <w:szCs w:val="24"/>
        </w:rPr>
        <w:lastRenderedPageBreak/>
        <w:t>decolonizing discourse</w:t>
      </w:r>
      <w:r w:rsidR="00781F86">
        <w:rPr>
          <w:rFonts w:ascii="Times New Roman" w:hAnsi="Times New Roman" w:cs="Times New Roman"/>
          <w:sz w:val="24"/>
          <w:szCs w:val="24"/>
        </w:rPr>
        <w:t xml:space="preserve"> </w:t>
      </w:r>
      <w:r w:rsidR="004A5CA8">
        <w:rPr>
          <w:rFonts w:ascii="Times New Roman" w:hAnsi="Times New Roman" w:cs="Times New Roman"/>
          <w:sz w:val="24"/>
          <w:szCs w:val="24"/>
        </w:rPr>
        <w:t>calmed</w:t>
      </w:r>
      <w:r w:rsidR="00C117A3">
        <w:rPr>
          <w:rFonts w:ascii="Times New Roman" w:hAnsi="Times New Roman" w:cs="Times New Roman"/>
          <w:sz w:val="24"/>
          <w:szCs w:val="24"/>
        </w:rPr>
        <w:t xml:space="preserve"> me</w:t>
      </w:r>
      <w:r w:rsidR="004A5CA8">
        <w:rPr>
          <w:rFonts w:ascii="Times New Roman" w:hAnsi="Times New Roman" w:cs="Times New Roman"/>
          <w:sz w:val="24"/>
          <w:szCs w:val="24"/>
        </w:rPr>
        <w:t xml:space="preserve">, and helped me consider </w:t>
      </w:r>
      <w:r w:rsidR="00781F86">
        <w:rPr>
          <w:rFonts w:ascii="Times New Roman" w:hAnsi="Times New Roman" w:cs="Times New Roman"/>
          <w:sz w:val="24"/>
          <w:szCs w:val="24"/>
        </w:rPr>
        <w:t>that if</w:t>
      </w:r>
      <w:r w:rsidR="00B359C3">
        <w:rPr>
          <w:rFonts w:ascii="Times New Roman" w:hAnsi="Times New Roman" w:cs="Times New Roman"/>
          <w:sz w:val="24"/>
          <w:szCs w:val="24"/>
        </w:rPr>
        <w:t xml:space="preserve"> I can work with Indigenous peoples as someone who is inside the university</w:t>
      </w:r>
      <w:r w:rsidR="00F40AB1">
        <w:rPr>
          <w:rFonts w:ascii="Times New Roman" w:hAnsi="Times New Roman" w:cs="Times New Roman"/>
          <w:sz w:val="24"/>
          <w:szCs w:val="24"/>
        </w:rPr>
        <w:t>,</w:t>
      </w:r>
      <w:r w:rsidR="00DB2EB0">
        <w:rPr>
          <w:rFonts w:ascii="Times New Roman" w:hAnsi="Times New Roman" w:cs="Times New Roman"/>
          <w:sz w:val="24"/>
          <w:szCs w:val="24"/>
        </w:rPr>
        <w:t xml:space="preserve"> I believe</w:t>
      </w:r>
      <w:r w:rsidR="00F40AB1">
        <w:rPr>
          <w:rFonts w:ascii="Times New Roman" w:hAnsi="Times New Roman" w:cs="Times New Roman"/>
          <w:sz w:val="24"/>
          <w:szCs w:val="24"/>
        </w:rPr>
        <w:t xml:space="preserve"> it is </w:t>
      </w:r>
      <w:r w:rsidR="00B359C3">
        <w:rPr>
          <w:rFonts w:ascii="Times New Roman" w:hAnsi="Times New Roman" w:cs="Times New Roman"/>
          <w:sz w:val="24"/>
          <w:szCs w:val="24"/>
        </w:rPr>
        <w:t xml:space="preserve">possible for me to be an ally, a </w:t>
      </w:r>
      <w:r w:rsidR="00DE7F94">
        <w:rPr>
          <w:rFonts w:ascii="Times New Roman" w:hAnsi="Times New Roman" w:cs="Times New Roman"/>
          <w:sz w:val="24"/>
          <w:szCs w:val="24"/>
        </w:rPr>
        <w:t xml:space="preserve">collaborator, without being from the </w:t>
      </w:r>
      <w:r w:rsidR="00C117A3">
        <w:rPr>
          <w:rFonts w:ascii="Times New Roman" w:hAnsi="Times New Roman" w:cs="Times New Roman"/>
          <w:sz w:val="24"/>
          <w:szCs w:val="24"/>
        </w:rPr>
        <w:t>nation or race</w:t>
      </w:r>
      <w:r w:rsidR="00DE7F94">
        <w:rPr>
          <w:rFonts w:ascii="Times New Roman" w:hAnsi="Times New Roman" w:cs="Times New Roman"/>
          <w:sz w:val="24"/>
          <w:szCs w:val="24"/>
        </w:rPr>
        <w:t xml:space="preserve"> as the warrior.</w:t>
      </w:r>
    </w:p>
    <w:p w:rsidR="00550332" w:rsidRDefault="00550332" w:rsidP="007E490E">
      <w:pPr>
        <w:spacing w:after="0" w:line="240" w:lineRule="auto"/>
        <w:rPr>
          <w:rFonts w:ascii="Times New Roman" w:hAnsi="Times New Roman" w:cs="Times New Roman"/>
          <w:sz w:val="24"/>
          <w:szCs w:val="24"/>
        </w:rPr>
      </w:pPr>
    </w:p>
    <w:p w:rsidR="00333071" w:rsidRDefault="00550332" w:rsidP="007E490E">
      <w:pPr>
        <w:spacing w:after="0" w:line="240" w:lineRule="auto"/>
        <w:rPr>
          <w:rFonts w:ascii="Times New Roman" w:hAnsi="Times New Roman" w:cs="Times New Roman"/>
          <w:sz w:val="24"/>
          <w:szCs w:val="24"/>
        </w:rPr>
      </w:pPr>
      <w:r>
        <w:rPr>
          <w:rFonts w:ascii="Times New Roman" w:hAnsi="Times New Roman" w:cs="Times New Roman"/>
          <w:sz w:val="24"/>
          <w:szCs w:val="24"/>
        </w:rPr>
        <w:t>In I</w:t>
      </w:r>
      <w:r w:rsidR="00781F86">
        <w:rPr>
          <w:rFonts w:ascii="Times New Roman" w:hAnsi="Times New Roman" w:cs="Times New Roman"/>
          <w:sz w:val="24"/>
          <w:szCs w:val="24"/>
        </w:rPr>
        <w:t xml:space="preserve">ndigenous terms, </w:t>
      </w:r>
      <w:r w:rsidR="00592C50">
        <w:rPr>
          <w:rFonts w:ascii="Times New Roman" w:hAnsi="Times New Roman" w:cs="Times New Roman"/>
          <w:sz w:val="24"/>
          <w:szCs w:val="24"/>
        </w:rPr>
        <w:t>it is often said:</w:t>
      </w:r>
      <w:r w:rsidR="00781F86">
        <w:rPr>
          <w:rFonts w:ascii="Times New Roman" w:hAnsi="Times New Roman" w:cs="Times New Roman"/>
          <w:sz w:val="24"/>
          <w:szCs w:val="24"/>
        </w:rPr>
        <w:t xml:space="preserve"> “all my relations”. </w:t>
      </w:r>
      <w:r w:rsidR="00000DDF">
        <w:rPr>
          <w:rFonts w:ascii="Times New Roman" w:hAnsi="Times New Roman" w:cs="Times New Roman"/>
          <w:sz w:val="24"/>
          <w:szCs w:val="24"/>
        </w:rPr>
        <w:t xml:space="preserve"> Wilson (</w:t>
      </w:r>
      <w:r w:rsidR="00592C50">
        <w:rPr>
          <w:rFonts w:ascii="Times New Roman" w:hAnsi="Times New Roman" w:cs="Times New Roman"/>
          <w:sz w:val="24"/>
          <w:szCs w:val="24"/>
        </w:rPr>
        <w:t>2008</w:t>
      </w:r>
      <w:r w:rsidR="00000DDF">
        <w:rPr>
          <w:rFonts w:ascii="Times New Roman" w:hAnsi="Times New Roman" w:cs="Times New Roman"/>
          <w:sz w:val="24"/>
          <w:szCs w:val="24"/>
        </w:rPr>
        <w:t xml:space="preserve">) states that relationships do not merely shape reality, they are the reality of Indigenous life and Indigenous research. </w:t>
      </w:r>
      <w:r w:rsidR="00DE7F94">
        <w:rPr>
          <w:rFonts w:ascii="Times New Roman" w:hAnsi="Times New Roman" w:cs="Times New Roman"/>
          <w:sz w:val="24"/>
          <w:szCs w:val="24"/>
        </w:rPr>
        <w:t xml:space="preserve"> </w:t>
      </w:r>
      <w:r w:rsidR="00592C50">
        <w:rPr>
          <w:rFonts w:ascii="Times New Roman" w:hAnsi="Times New Roman" w:cs="Times New Roman"/>
          <w:sz w:val="24"/>
          <w:szCs w:val="24"/>
        </w:rPr>
        <w:t xml:space="preserve">For Wilson, </w:t>
      </w:r>
      <w:r w:rsidR="005A0ECC">
        <w:rPr>
          <w:rFonts w:ascii="Times New Roman" w:hAnsi="Times New Roman" w:cs="Times New Roman"/>
          <w:sz w:val="24"/>
          <w:szCs w:val="24"/>
        </w:rPr>
        <w:t>I</w:t>
      </w:r>
      <w:r w:rsidR="00592C50">
        <w:rPr>
          <w:rFonts w:ascii="Times New Roman" w:hAnsi="Times New Roman" w:cs="Times New Roman"/>
          <w:sz w:val="24"/>
          <w:szCs w:val="24"/>
        </w:rPr>
        <w:t>ndigenous epistemology is the formation of ideas through relations. In the moments I experienced with the warrior, however threatened I felt, he was telling me something about relations. After two days in the workshop, I felt that his position softened towards me, although it was never stated as such. Perhaps we had, in a microscopic way, begun to build relationship.</w:t>
      </w:r>
      <w:r w:rsidR="005A0ECC">
        <w:rPr>
          <w:rFonts w:ascii="Times New Roman" w:hAnsi="Times New Roman" w:cs="Times New Roman"/>
          <w:sz w:val="24"/>
          <w:szCs w:val="24"/>
        </w:rPr>
        <w:t xml:space="preserve"> </w:t>
      </w:r>
    </w:p>
    <w:p w:rsidR="00550332" w:rsidRDefault="00550332" w:rsidP="00F40AB1">
      <w:pPr>
        <w:spacing w:after="0" w:line="240" w:lineRule="auto"/>
        <w:rPr>
          <w:rFonts w:ascii="Times New Roman" w:hAnsi="Times New Roman" w:cs="Times New Roman"/>
          <w:sz w:val="24"/>
          <w:szCs w:val="24"/>
        </w:rPr>
      </w:pPr>
    </w:p>
    <w:p w:rsidR="00F40AB1" w:rsidRDefault="00F40AB1" w:rsidP="00F40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an ally is a possible strategy </w:t>
      </w:r>
      <w:r w:rsidR="00592C50">
        <w:rPr>
          <w:rFonts w:ascii="Times New Roman" w:hAnsi="Times New Roman" w:cs="Times New Roman"/>
          <w:sz w:val="24"/>
          <w:szCs w:val="24"/>
        </w:rPr>
        <w:t>that engages decolonization to indigenization</w:t>
      </w:r>
      <w:r>
        <w:rPr>
          <w:rFonts w:ascii="Times New Roman" w:hAnsi="Times New Roman" w:cs="Times New Roman"/>
          <w:sz w:val="24"/>
          <w:szCs w:val="24"/>
        </w:rPr>
        <w:t>. However, this requires a fundamental belief</w:t>
      </w:r>
      <w:r w:rsidR="005A0ECC">
        <w:rPr>
          <w:rFonts w:ascii="Times New Roman" w:hAnsi="Times New Roman" w:cs="Times New Roman"/>
          <w:sz w:val="24"/>
          <w:szCs w:val="24"/>
        </w:rPr>
        <w:t xml:space="preserve"> that people who do not have the same </w:t>
      </w:r>
      <w:bookmarkStart w:id="0" w:name="_GoBack"/>
      <w:bookmarkEnd w:id="0"/>
      <w:r>
        <w:rPr>
          <w:rFonts w:ascii="Times New Roman" w:hAnsi="Times New Roman" w:cs="Times New Roman"/>
          <w:sz w:val="24"/>
          <w:szCs w:val="24"/>
        </w:rPr>
        <w:t xml:space="preserve">experiences can support us and our work.  In this way, it is possible </w:t>
      </w:r>
      <w:r w:rsidR="00A94BC4">
        <w:rPr>
          <w:rFonts w:ascii="Times New Roman" w:hAnsi="Times New Roman" w:cs="Times New Roman"/>
          <w:sz w:val="24"/>
          <w:szCs w:val="24"/>
        </w:rPr>
        <w:t xml:space="preserve">that white people can be allies in working with people of colour in the work of anti-racism and anti-oppression. </w:t>
      </w:r>
      <w:r>
        <w:rPr>
          <w:rFonts w:ascii="Times New Roman" w:hAnsi="Times New Roman" w:cs="Times New Roman"/>
          <w:sz w:val="24"/>
          <w:szCs w:val="24"/>
        </w:rPr>
        <w:t>Similarly, I argue that there is room for</w:t>
      </w:r>
      <w:r w:rsidR="00A94BC4">
        <w:rPr>
          <w:rFonts w:ascii="Times New Roman" w:hAnsi="Times New Roman" w:cs="Times New Roman"/>
          <w:sz w:val="24"/>
          <w:szCs w:val="24"/>
        </w:rPr>
        <w:t xml:space="preserve"> non-Indigenous people can be allies with Indigenous peoples – but not always. </w:t>
      </w:r>
      <w:proofErr w:type="spellStart"/>
      <w:r w:rsidR="00A94BC4">
        <w:rPr>
          <w:rFonts w:ascii="Times New Roman" w:hAnsi="Times New Roman" w:cs="Times New Roman"/>
          <w:sz w:val="24"/>
          <w:szCs w:val="24"/>
        </w:rPr>
        <w:t>Kowal</w:t>
      </w:r>
      <w:proofErr w:type="spellEnd"/>
      <w:r w:rsidR="00A94BC4">
        <w:rPr>
          <w:rFonts w:ascii="Times New Roman" w:hAnsi="Times New Roman" w:cs="Times New Roman"/>
          <w:sz w:val="24"/>
          <w:szCs w:val="24"/>
        </w:rPr>
        <w:t xml:space="preserve"> (2015, 95) </w:t>
      </w:r>
      <w:r>
        <w:rPr>
          <w:rFonts w:ascii="Times New Roman" w:hAnsi="Times New Roman" w:cs="Times New Roman"/>
          <w:sz w:val="24"/>
          <w:szCs w:val="24"/>
        </w:rPr>
        <w:t xml:space="preserve">suggests that </w:t>
      </w:r>
      <w:r w:rsidR="005B0CF9">
        <w:rPr>
          <w:rFonts w:ascii="Times New Roman" w:hAnsi="Times New Roman" w:cs="Times New Roman"/>
          <w:sz w:val="24"/>
          <w:szCs w:val="24"/>
        </w:rPr>
        <w:t xml:space="preserve">it is possible for </w:t>
      </w:r>
      <w:r>
        <w:rPr>
          <w:rFonts w:ascii="Times New Roman" w:hAnsi="Times New Roman" w:cs="Times New Roman"/>
          <w:sz w:val="24"/>
          <w:szCs w:val="24"/>
        </w:rPr>
        <w:t>white people who are anti-ra</w:t>
      </w:r>
      <w:r w:rsidR="005B0CF9">
        <w:rPr>
          <w:rFonts w:ascii="Times New Roman" w:hAnsi="Times New Roman" w:cs="Times New Roman"/>
          <w:sz w:val="24"/>
          <w:szCs w:val="24"/>
        </w:rPr>
        <w:t>cists to</w:t>
      </w:r>
      <w:r>
        <w:rPr>
          <w:rFonts w:ascii="Times New Roman" w:hAnsi="Times New Roman" w:cs="Times New Roman"/>
          <w:sz w:val="24"/>
          <w:szCs w:val="24"/>
        </w:rPr>
        <w:t xml:space="preserve"> work with Indigenous peoples and </w:t>
      </w:r>
      <w:r w:rsidR="005B0CF9">
        <w:rPr>
          <w:rFonts w:ascii="Times New Roman" w:hAnsi="Times New Roman" w:cs="Times New Roman"/>
          <w:sz w:val="24"/>
          <w:szCs w:val="24"/>
        </w:rPr>
        <w:t xml:space="preserve">they </w:t>
      </w:r>
      <w:r>
        <w:rPr>
          <w:rFonts w:ascii="Times New Roman" w:hAnsi="Times New Roman" w:cs="Times New Roman"/>
          <w:sz w:val="24"/>
          <w:szCs w:val="24"/>
        </w:rPr>
        <w:t xml:space="preserve">can understand the generational trauma that is part of the legacy of colonization and racism. </w:t>
      </w:r>
    </w:p>
    <w:p w:rsidR="00224181" w:rsidRDefault="00224181" w:rsidP="00F40AB1">
      <w:pPr>
        <w:spacing w:after="0" w:line="240" w:lineRule="auto"/>
        <w:rPr>
          <w:rFonts w:ascii="Times New Roman" w:hAnsi="Times New Roman" w:cs="Times New Roman"/>
          <w:sz w:val="24"/>
          <w:szCs w:val="24"/>
        </w:rPr>
      </w:pPr>
    </w:p>
    <w:p w:rsidR="00DB2EB0" w:rsidRDefault="00F40AB1" w:rsidP="00F40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C207E">
        <w:rPr>
          <w:rFonts w:ascii="Times New Roman" w:hAnsi="Times New Roman" w:cs="Times New Roman"/>
          <w:sz w:val="24"/>
          <w:szCs w:val="24"/>
        </w:rPr>
        <w:t xml:space="preserve">path to collaboration can be </w:t>
      </w:r>
      <w:r w:rsidR="00224181">
        <w:rPr>
          <w:rFonts w:ascii="Times New Roman" w:hAnsi="Times New Roman" w:cs="Times New Roman"/>
          <w:sz w:val="24"/>
          <w:szCs w:val="24"/>
        </w:rPr>
        <w:t>disturbing, just as the journey</w:t>
      </w:r>
      <w:r>
        <w:rPr>
          <w:rFonts w:ascii="Times New Roman" w:hAnsi="Times New Roman" w:cs="Times New Roman"/>
          <w:sz w:val="24"/>
          <w:szCs w:val="24"/>
        </w:rPr>
        <w:t xml:space="preserve"> to decoloni</w:t>
      </w:r>
      <w:r w:rsidR="004C207E">
        <w:rPr>
          <w:rFonts w:ascii="Times New Roman" w:hAnsi="Times New Roman" w:cs="Times New Roman"/>
          <w:sz w:val="24"/>
          <w:szCs w:val="24"/>
        </w:rPr>
        <w:t>zation has its difficultie</w:t>
      </w:r>
      <w:r>
        <w:rPr>
          <w:rFonts w:ascii="Times New Roman" w:hAnsi="Times New Roman" w:cs="Times New Roman"/>
          <w:sz w:val="24"/>
          <w:szCs w:val="24"/>
        </w:rPr>
        <w:t xml:space="preserve">s. The research required me </w:t>
      </w:r>
      <w:r w:rsidR="00FB652A">
        <w:rPr>
          <w:rFonts w:ascii="Times New Roman" w:hAnsi="Times New Roman" w:cs="Times New Roman"/>
          <w:sz w:val="24"/>
          <w:szCs w:val="24"/>
        </w:rPr>
        <w:t>examine my role with the team</w:t>
      </w:r>
      <w:r w:rsidR="00224181">
        <w:rPr>
          <w:rFonts w:ascii="Times New Roman" w:hAnsi="Times New Roman" w:cs="Times New Roman"/>
          <w:sz w:val="24"/>
          <w:szCs w:val="24"/>
        </w:rPr>
        <w:t xml:space="preserve">. </w:t>
      </w:r>
      <w:r w:rsidR="00FB652A">
        <w:rPr>
          <w:rFonts w:ascii="Times New Roman" w:hAnsi="Times New Roman" w:cs="Times New Roman"/>
          <w:sz w:val="24"/>
          <w:szCs w:val="24"/>
        </w:rPr>
        <w:t>I</w:t>
      </w:r>
      <w:r>
        <w:rPr>
          <w:rFonts w:ascii="Times New Roman" w:hAnsi="Times New Roman" w:cs="Times New Roman"/>
          <w:sz w:val="24"/>
          <w:szCs w:val="24"/>
        </w:rPr>
        <w:t xml:space="preserve"> offered to withdraw from the project if my co-researchers thought there was no place for me. The incident with the warrio</w:t>
      </w:r>
      <w:r w:rsidR="009C646E">
        <w:rPr>
          <w:rFonts w:ascii="Times New Roman" w:hAnsi="Times New Roman" w:cs="Times New Roman"/>
          <w:sz w:val="24"/>
          <w:szCs w:val="24"/>
        </w:rPr>
        <w:t>r will not be forgotten</w:t>
      </w:r>
      <w:r>
        <w:rPr>
          <w:rFonts w:ascii="Times New Roman" w:hAnsi="Times New Roman" w:cs="Times New Roman"/>
          <w:sz w:val="24"/>
          <w:szCs w:val="24"/>
        </w:rPr>
        <w:t>. I imagine I represented many things to him, and perhaps he did not even ‘see me’ for who I was</w:t>
      </w:r>
      <w:r w:rsidR="00FB652A">
        <w:rPr>
          <w:rFonts w:ascii="Times New Roman" w:hAnsi="Times New Roman" w:cs="Times New Roman"/>
          <w:sz w:val="24"/>
          <w:szCs w:val="24"/>
        </w:rPr>
        <w:t xml:space="preserve">. </w:t>
      </w:r>
      <w:r w:rsidR="00DB2EB0">
        <w:rPr>
          <w:rFonts w:ascii="Times New Roman" w:hAnsi="Times New Roman" w:cs="Times New Roman"/>
          <w:sz w:val="24"/>
          <w:szCs w:val="24"/>
        </w:rPr>
        <w:t>However, the ability to decolonize is a high ideal</w:t>
      </w:r>
      <w:r w:rsidR="009C646E">
        <w:rPr>
          <w:rFonts w:ascii="Times New Roman" w:hAnsi="Times New Roman" w:cs="Times New Roman"/>
          <w:sz w:val="24"/>
          <w:szCs w:val="24"/>
        </w:rPr>
        <w:t>. I</w:t>
      </w:r>
      <w:r w:rsidR="00DB2EB0">
        <w:rPr>
          <w:rFonts w:ascii="Times New Roman" w:hAnsi="Times New Roman" w:cs="Times New Roman"/>
          <w:sz w:val="24"/>
          <w:szCs w:val="24"/>
        </w:rPr>
        <w:t xml:space="preserve">n retrospect, </w:t>
      </w:r>
      <w:r w:rsidR="009C646E">
        <w:rPr>
          <w:rFonts w:ascii="Times New Roman" w:hAnsi="Times New Roman" w:cs="Times New Roman"/>
          <w:sz w:val="24"/>
          <w:szCs w:val="24"/>
        </w:rPr>
        <w:t>I believ</w:t>
      </w:r>
      <w:r w:rsidR="005A0ECC">
        <w:rPr>
          <w:rFonts w:ascii="Times New Roman" w:hAnsi="Times New Roman" w:cs="Times New Roman"/>
          <w:sz w:val="24"/>
          <w:szCs w:val="24"/>
        </w:rPr>
        <w:t>e the warrior</w:t>
      </w:r>
      <w:r w:rsidR="009C646E">
        <w:rPr>
          <w:rFonts w:ascii="Times New Roman" w:hAnsi="Times New Roman" w:cs="Times New Roman"/>
          <w:sz w:val="24"/>
          <w:szCs w:val="24"/>
        </w:rPr>
        <w:t xml:space="preserve"> was true to</w:t>
      </w:r>
      <w:r w:rsidR="005B0CF9">
        <w:rPr>
          <w:rFonts w:ascii="Times New Roman" w:hAnsi="Times New Roman" w:cs="Times New Roman"/>
          <w:sz w:val="24"/>
          <w:szCs w:val="24"/>
        </w:rPr>
        <w:t xml:space="preserve"> his beliefs through his own work</w:t>
      </w:r>
      <w:r w:rsidR="009C646E">
        <w:rPr>
          <w:rFonts w:ascii="Times New Roman" w:hAnsi="Times New Roman" w:cs="Times New Roman"/>
          <w:sz w:val="24"/>
          <w:szCs w:val="24"/>
        </w:rPr>
        <w:t xml:space="preserve">. </w:t>
      </w:r>
      <w:r w:rsidR="004C207E">
        <w:rPr>
          <w:rFonts w:ascii="Times New Roman" w:hAnsi="Times New Roman" w:cs="Times New Roman"/>
          <w:sz w:val="24"/>
          <w:szCs w:val="24"/>
        </w:rPr>
        <w:t>I continue to work with the research team and they affirmed my participation.</w:t>
      </w:r>
    </w:p>
    <w:p w:rsidR="00333071" w:rsidRPr="00883ED8" w:rsidRDefault="00333071" w:rsidP="007E490E">
      <w:pPr>
        <w:spacing w:after="0" w:line="240" w:lineRule="auto"/>
        <w:rPr>
          <w:rFonts w:ascii="Times New Roman" w:hAnsi="Times New Roman" w:cs="Times New Roman"/>
          <w:sz w:val="24"/>
          <w:szCs w:val="24"/>
        </w:rPr>
      </w:pPr>
    </w:p>
    <w:p w:rsidR="00333071" w:rsidRDefault="00333071"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lastRenderedPageBreak/>
        <w:t>Decolonizing the mind</w:t>
      </w:r>
    </w:p>
    <w:p w:rsidR="00224181" w:rsidRDefault="00224181" w:rsidP="004C207E">
      <w:pPr>
        <w:spacing w:after="0" w:line="240" w:lineRule="auto"/>
        <w:ind w:left="720"/>
        <w:rPr>
          <w:rFonts w:ascii="Times New Roman" w:hAnsi="Times New Roman" w:cs="Times New Roman"/>
          <w:sz w:val="24"/>
          <w:szCs w:val="24"/>
        </w:rPr>
      </w:pPr>
    </w:p>
    <w:p w:rsidR="009069C0" w:rsidRPr="009069C0" w:rsidRDefault="009069C0" w:rsidP="004C207E">
      <w:pPr>
        <w:spacing w:after="0" w:line="240" w:lineRule="auto"/>
        <w:ind w:left="720"/>
        <w:rPr>
          <w:rFonts w:ascii="Times New Roman" w:hAnsi="Times New Roman" w:cs="Times New Roman"/>
          <w:b/>
          <w:sz w:val="24"/>
          <w:szCs w:val="24"/>
        </w:rPr>
      </w:pPr>
      <w:r w:rsidRPr="009069C0">
        <w:rPr>
          <w:rFonts w:ascii="Times New Roman" w:hAnsi="Times New Roman" w:cs="Times New Roman"/>
          <w:sz w:val="24"/>
          <w:szCs w:val="24"/>
        </w:rPr>
        <w:t>“</w:t>
      </w:r>
      <w:r w:rsidRPr="009069C0">
        <w:rPr>
          <w:rFonts w:ascii="Times New Roman" w:hAnsi="Times New Roman" w:cs="Times New Roman"/>
          <w:sz w:val="24"/>
          <w:szCs w:val="24"/>
          <w:lang w:val="en-US"/>
        </w:rPr>
        <w:t xml:space="preserve">Language is tied to land through story. Strength </w:t>
      </w:r>
      <w:r>
        <w:rPr>
          <w:rFonts w:ascii="Times New Roman" w:hAnsi="Times New Roman" w:cs="Times New Roman"/>
          <w:sz w:val="24"/>
          <w:szCs w:val="24"/>
          <w:lang w:val="en-US"/>
        </w:rPr>
        <w:t xml:space="preserve">[is there] </w:t>
      </w:r>
      <w:r w:rsidRPr="009069C0">
        <w:rPr>
          <w:rFonts w:ascii="Times New Roman" w:hAnsi="Times New Roman" w:cs="Times New Roman"/>
          <w:sz w:val="24"/>
          <w:szCs w:val="24"/>
          <w:lang w:val="en-US"/>
        </w:rPr>
        <w:t>when learning language and strength for ancestors too”.  (Youth participant, N21L)</w:t>
      </w:r>
    </w:p>
    <w:p w:rsidR="00224181" w:rsidRDefault="00224181" w:rsidP="00224181">
      <w:pPr>
        <w:tabs>
          <w:tab w:val="left" w:pos="5940"/>
        </w:tabs>
        <w:spacing w:after="0" w:line="240" w:lineRule="auto"/>
        <w:rPr>
          <w:rFonts w:ascii="Times New Roman" w:hAnsi="Times New Roman" w:cs="Times New Roman"/>
          <w:sz w:val="24"/>
          <w:szCs w:val="24"/>
        </w:rPr>
      </w:pPr>
    </w:p>
    <w:p w:rsidR="005B0CF9" w:rsidRDefault="005B0CF9" w:rsidP="00224181">
      <w:pPr>
        <w:tabs>
          <w:tab w:val="left" w:pos="5940"/>
        </w:tabs>
        <w:spacing w:after="0" w:line="240" w:lineRule="auto"/>
        <w:rPr>
          <w:rFonts w:ascii="Times New Roman" w:hAnsi="Times New Roman" w:cs="Times New Roman"/>
          <w:b/>
          <w:sz w:val="24"/>
          <w:szCs w:val="24"/>
        </w:rPr>
      </w:pPr>
      <w:r w:rsidRPr="00CA791B">
        <w:rPr>
          <w:rFonts w:ascii="Times New Roman" w:hAnsi="Times New Roman" w:cs="Times New Roman"/>
          <w:sz w:val="24"/>
          <w:szCs w:val="24"/>
        </w:rPr>
        <w:t xml:space="preserve">In his seminal work </w:t>
      </w:r>
      <w:proofErr w:type="spellStart"/>
      <w:r w:rsidR="009069C0" w:rsidRPr="00CA791B">
        <w:rPr>
          <w:rFonts w:ascii="Times New Roman" w:hAnsi="Times New Roman" w:cs="Times New Roman"/>
          <w:sz w:val="24"/>
          <w:szCs w:val="24"/>
          <w:shd w:val="clear" w:color="auto" w:fill="FFFFFF"/>
        </w:rPr>
        <w:t>Ngũgĩ</w:t>
      </w:r>
      <w:proofErr w:type="spellEnd"/>
      <w:r w:rsidR="009069C0" w:rsidRPr="00CA791B">
        <w:rPr>
          <w:rFonts w:ascii="Times New Roman" w:hAnsi="Times New Roman" w:cs="Times New Roman"/>
          <w:sz w:val="24"/>
          <w:szCs w:val="24"/>
        </w:rPr>
        <w:t xml:space="preserve"> </w:t>
      </w:r>
      <w:proofErr w:type="spellStart"/>
      <w:proofErr w:type="gramStart"/>
      <w:r w:rsidR="009069C0" w:rsidRPr="00CA791B">
        <w:rPr>
          <w:rFonts w:ascii="Times New Roman" w:hAnsi="Times New Roman" w:cs="Times New Roman"/>
          <w:sz w:val="24"/>
          <w:szCs w:val="24"/>
        </w:rPr>
        <w:t>wa</w:t>
      </w:r>
      <w:proofErr w:type="spellEnd"/>
      <w:proofErr w:type="gramEnd"/>
      <w:r w:rsidR="009069C0" w:rsidRPr="00CA791B">
        <w:rPr>
          <w:rFonts w:ascii="Times New Roman" w:hAnsi="Times New Roman" w:cs="Times New Roman"/>
          <w:sz w:val="24"/>
          <w:szCs w:val="24"/>
        </w:rPr>
        <w:t xml:space="preserve"> </w:t>
      </w:r>
      <w:proofErr w:type="spellStart"/>
      <w:r w:rsidR="009069C0" w:rsidRPr="00CA791B">
        <w:rPr>
          <w:rFonts w:ascii="Times New Roman" w:hAnsi="Times New Roman" w:cs="Times New Roman"/>
          <w:sz w:val="24"/>
          <w:szCs w:val="24"/>
        </w:rPr>
        <w:t>Thiong’o</w:t>
      </w:r>
      <w:proofErr w:type="spellEnd"/>
      <w:r w:rsidR="009069C0" w:rsidRPr="00CA791B">
        <w:rPr>
          <w:rFonts w:ascii="Times New Roman" w:hAnsi="Times New Roman" w:cs="Times New Roman"/>
          <w:sz w:val="24"/>
          <w:szCs w:val="24"/>
        </w:rPr>
        <w:t xml:space="preserve"> (1996) </w:t>
      </w:r>
      <w:r w:rsidRPr="00CA791B">
        <w:rPr>
          <w:rFonts w:ascii="Times New Roman" w:hAnsi="Times New Roman" w:cs="Times New Roman"/>
          <w:sz w:val="24"/>
          <w:szCs w:val="24"/>
        </w:rPr>
        <w:t xml:space="preserve">on decolonizing the mind, </w:t>
      </w:r>
      <w:r w:rsidR="009069C0">
        <w:rPr>
          <w:rFonts w:ascii="Times New Roman" w:hAnsi="Times New Roman" w:cs="Times New Roman"/>
          <w:sz w:val="24"/>
          <w:szCs w:val="24"/>
        </w:rPr>
        <w:t>a compelling argument is made</w:t>
      </w:r>
      <w:r w:rsidRPr="00CA791B">
        <w:rPr>
          <w:rFonts w:ascii="Times New Roman" w:hAnsi="Times New Roman" w:cs="Times New Roman"/>
          <w:sz w:val="24"/>
          <w:szCs w:val="24"/>
        </w:rPr>
        <w:t xml:space="preserve"> about language and culture. </w:t>
      </w:r>
      <w:proofErr w:type="spellStart"/>
      <w:r w:rsidRPr="00CA791B">
        <w:rPr>
          <w:rFonts w:ascii="Times New Roman" w:hAnsi="Times New Roman" w:cs="Times New Roman"/>
          <w:sz w:val="24"/>
          <w:szCs w:val="24"/>
          <w:shd w:val="clear" w:color="auto" w:fill="FFFFFF"/>
        </w:rPr>
        <w:t>Ngũgĩ</w:t>
      </w:r>
      <w:proofErr w:type="spellEnd"/>
      <w:r w:rsidRPr="00CA791B">
        <w:rPr>
          <w:rFonts w:ascii="Times New Roman" w:hAnsi="Times New Roman" w:cs="Times New Roman"/>
          <w:sz w:val="24"/>
          <w:szCs w:val="24"/>
          <w:shd w:val="clear" w:color="auto" w:fill="FFFFFF"/>
        </w:rPr>
        <w:t xml:space="preserve"> </w:t>
      </w:r>
      <w:r w:rsidR="004E037F" w:rsidRPr="00CA791B">
        <w:rPr>
          <w:rFonts w:ascii="Times New Roman" w:hAnsi="Times New Roman" w:cs="Times New Roman"/>
          <w:sz w:val="24"/>
          <w:szCs w:val="24"/>
          <w:shd w:val="clear" w:color="auto" w:fill="FFFFFF"/>
        </w:rPr>
        <w:t>contends that language as both an instrument</w:t>
      </w:r>
      <w:r w:rsidRPr="00CA791B">
        <w:rPr>
          <w:rFonts w:ascii="Times New Roman" w:hAnsi="Times New Roman" w:cs="Times New Roman"/>
          <w:sz w:val="24"/>
          <w:szCs w:val="24"/>
          <w:shd w:val="clear" w:color="auto" w:fill="FFFFFF"/>
        </w:rPr>
        <w:t xml:space="preserve"> for </w:t>
      </w:r>
      <w:r w:rsidR="004E037F" w:rsidRPr="00CA791B">
        <w:rPr>
          <w:rFonts w:ascii="Times New Roman" w:hAnsi="Times New Roman" w:cs="Times New Roman"/>
          <w:sz w:val="24"/>
          <w:szCs w:val="24"/>
          <w:shd w:val="clear" w:color="auto" w:fill="FFFFFF"/>
        </w:rPr>
        <w:t xml:space="preserve">empire-building as well </w:t>
      </w:r>
      <w:r w:rsidRPr="00CA791B">
        <w:rPr>
          <w:rFonts w:ascii="Times New Roman" w:hAnsi="Times New Roman" w:cs="Times New Roman"/>
          <w:sz w:val="24"/>
          <w:szCs w:val="24"/>
          <w:shd w:val="clear" w:color="auto" w:fill="FFFFFF"/>
        </w:rPr>
        <w:t xml:space="preserve">as a </w:t>
      </w:r>
      <w:r w:rsidR="004E037F" w:rsidRPr="00CA791B">
        <w:rPr>
          <w:rFonts w:ascii="Times New Roman" w:hAnsi="Times New Roman" w:cs="Times New Roman"/>
          <w:sz w:val="24"/>
          <w:szCs w:val="24"/>
          <w:shd w:val="clear" w:color="auto" w:fill="FFFFFF"/>
        </w:rPr>
        <w:t xml:space="preserve">potential counter narrative and tool </w:t>
      </w:r>
      <w:r w:rsidRPr="00CA791B">
        <w:rPr>
          <w:rFonts w:ascii="Times New Roman" w:hAnsi="Times New Roman" w:cs="Times New Roman"/>
          <w:sz w:val="24"/>
          <w:szCs w:val="24"/>
          <w:shd w:val="clear" w:color="auto" w:fill="FFFFFF"/>
        </w:rPr>
        <w:t xml:space="preserve">of resistance for </w:t>
      </w:r>
      <w:r w:rsidR="004E037F" w:rsidRPr="00CA791B">
        <w:rPr>
          <w:rFonts w:ascii="Times New Roman" w:hAnsi="Times New Roman" w:cs="Times New Roman"/>
          <w:sz w:val="24"/>
          <w:szCs w:val="24"/>
          <w:shd w:val="clear" w:color="auto" w:fill="FFFFFF"/>
        </w:rPr>
        <w:t>those who have been colonized. A</w:t>
      </w:r>
      <w:r w:rsidR="005A0ECC">
        <w:rPr>
          <w:rFonts w:ascii="Times New Roman" w:hAnsi="Times New Roman" w:cs="Times New Roman"/>
          <w:sz w:val="24"/>
          <w:szCs w:val="24"/>
          <w:shd w:val="clear" w:color="auto" w:fill="FFFFFF"/>
        </w:rPr>
        <w:t xml:space="preserve">s part of our research, we </w:t>
      </w:r>
      <w:r w:rsidR="004E037F" w:rsidRPr="00CA791B">
        <w:rPr>
          <w:rFonts w:ascii="Times New Roman" w:hAnsi="Times New Roman" w:cs="Times New Roman"/>
          <w:sz w:val="24"/>
          <w:szCs w:val="24"/>
          <w:shd w:val="clear" w:color="auto" w:fill="FFFFFF"/>
        </w:rPr>
        <w:t xml:space="preserve">spent much time seeking the words and phrases in </w:t>
      </w:r>
      <w:proofErr w:type="spellStart"/>
      <w:r w:rsidR="004E037F" w:rsidRPr="00CA791B">
        <w:rPr>
          <w:rFonts w:ascii="Times New Roman" w:hAnsi="Times New Roman" w:cs="Times New Roman"/>
          <w:sz w:val="24"/>
          <w:szCs w:val="24"/>
          <w:shd w:val="clear" w:color="auto" w:fill="FFFFFF"/>
        </w:rPr>
        <w:t>Halq’emeylem</w:t>
      </w:r>
      <w:proofErr w:type="spellEnd"/>
      <w:r w:rsidR="004E037F" w:rsidRPr="00CA791B">
        <w:rPr>
          <w:rFonts w:ascii="Times New Roman" w:hAnsi="Times New Roman" w:cs="Times New Roman"/>
          <w:sz w:val="24"/>
          <w:szCs w:val="24"/>
          <w:shd w:val="clear" w:color="auto" w:fill="FFFFFF"/>
        </w:rPr>
        <w:t xml:space="preserve"> (</w:t>
      </w:r>
      <w:r w:rsidR="000317EE">
        <w:rPr>
          <w:rFonts w:ascii="Times New Roman" w:hAnsi="Times New Roman" w:cs="Times New Roman"/>
          <w:sz w:val="24"/>
          <w:szCs w:val="24"/>
          <w:shd w:val="clear" w:color="auto" w:fill="FFFFFF"/>
        </w:rPr>
        <w:t xml:space="preserve">i.e., </w:t>
      </w:r>
      <w:r w:rsidR="004E037F" w:rsidRPr="00CA791B">
        <w:rPr>
          <w:rFonts w:ascii="Times New Roman" w:hAnsi="Times New Roman" w:cs="Times New Roman"/>
          <w:sz w:val="24"/>
          <w:szCs w:val="24"/>
          <w:shd w:val="clear" w:color="auto" w:fill="FFFFFF"/>
        </w:rPr>
        <w:t xml:space="preserve">the language of the </w:t>
      </w:r>
      <w:proofErr w:type="spellStart"/>
      <w:r w:rsidR="0067034B" w:rsidRPr="00883ED8">
        <w:rPr>
          <w:rFonts w:ascii="Times New Roman" w:eastAsia="Times New Roman" w:hAnsi="Times New Roman" w:cs="Times New Roman"/>
          <w:sz w:val="24"/>
          <w:szCs w:val="24"/>
          <w:lang w:val="en-US"/>
        </w:rPr>
        <w:t>St</w:t>
      </w:r>
      <w:r w:rsidR="0067034B" w:rsidRPr="0044335B">
        <w:rPr>
          <w:rFonts w:ascii="Times New Roman" w:eastAsia="Times New Roman" w:hAnsi="Times New Roman" w:cs="Times New Roman"/>
          <w:sz w:val="24"/>
          <w:szCs w:val="24"/>
          <w:lang w:val="en-US"/>
        </w:rPr>
        <w:t>ó</w:t>
      </w:r>
      <w:proofErr w:type="gramStart"/>
      <w:r w:rsidR="0067034B" w:rsidRPr="0044335B">
        <w:rPr>
          <w:rFonts w:ascii="Times New Roman" w:eastAsia="Times New Roman" w:hAnsi="Times New Roman" w:cs="Times New Roman"/>
          <w:sz w:val="24"/>
          <w:szCs w:val="24"/>
          <w:lang w:val="en-US"/>
        </w:rPr>
        <w:t>:lō</w:t>
      </w:r>
      <w:proofErr w:type="spellEnd"/>
      <w:proofErr w:type="gramEnd"/>
      <w:r w:rsidR="0067034B" w:rsidRPr="00883ED8">
        <w:rPr>
          <w:rFonts w:ascii="Times New Roman" w:hAnsi="Times New Roman" w:cs="Times New Roman"/>
          <w:sz w:val="24"/>
          <w:szCs w:val="24"/>
        </w:rPr>
        <w:t xml:space="preserve"> </w:t>
      </w:r>
      <w:r w:rsidR="004E037F" w:rsidRPr="00CA791B">
        <w:rPr>
          <w:rFonts w:ascii="Times New Roman" w:hAnsi="Times New Roman" w:cs="Times New Roman"/>
          <w:sz w:val="24"/>
          <w:szCs w:val="24"/>
          <w:shd w:val="clear" w:color="auto" w:fill="FFFFFF"/>
        </w:rPr>
        <w:t xml:space="preserve">peoples) in order to respect and acknowledge the powerful role of language. Language forms an important part of identity. As the research </w:t>
      </w:r>
      <w:r w:rsidR="00CA791B">
        <w:rPr>
          <w:rFonts w:ascii="Times New Roman" w:hAnsi="Times New Roman" w:cs="Times New Roman"/>
          <w:sz w:val="24"/>
          <w:szCs w:val="24"/>
          <w:shd w:val="clear" w:color="auto" w:fill="FFFFFF"/>
        </w:rPr>
        <w:t>team meetings accelerated</w:t>
      </w:r>
      <w:r w:rsidR="004E037F" w:rsidRPr="00CA791B">
        <w:rPr>
          <w:rFonts w:ascii="Times New Roman" w:hAnsi="Times New Roman" w:cs="Times New Roman"/>
          <w:sz w:val="24"/>
          <w:szCs w:val="24"/>
          <w:shd w:val="clear" w:color="auto" w:fill="FFFFFF"/>
        </w:rPr>
        <w:t xml:space="preserve"> in time and influence, we now begin our meetings with a </w:t>
      </w:r>
      <w:proofErr w:type="spellStart"/>
      <w:r w:rsidR="004E037F" w:rsidRPr="00CA791B">
        <w:rPr>
          <w:rFonts w:ascii="Times New Roman" w:hAnsi="Times New Roman" w:cs="Times New Roman"/>
          <w:sz w:val="24"/>
          <w:szCs w:val="24"/>
          <w:shd w:val="clear" w:color="auto" w:fill="FFFFFF"/>
        </w:rPr>
        <w:t>Halq’emeylem</w:t>
      </w:r>
      <w:proofErr w:type="spellEnd"/>
      <w:r w:rsidR="004E037F" w:rsidRPr="00CA791B">
        <w:rPr>
          <w:rFonts w:ascii="Times New Roman" w:hAnsi="Times New Roman" w:cs="Times New Roman"/>
          <w:sz w:val="24"/>
          <w:szCs w:val="24"/>
          <w:shd w:val="clear" w:color="auto" w:fill="FFFFFF"/>
        </w:rPr>
        <w:t xml:space="preserve"> prayer that comes from the elders. Language is symbolic and only a beginning part of our work, but it is representative of what the colonizers sto</w:t>
      </w:r>
      <w:r w:rsidR="005A0ECC">
        <w:rPr>
          <w:rFonts w:ascii="Times New Roman" w:hAnsi="Times New Roman" w:cs="Times New Roman"/>
          <w:sz w:val="24"/>
          <w:szCs w:val="24"/>
          <w:shd w:val="clear" w:color="auto" w:fill="FFFFFF"/>
        </w:rPr>
        <w:t>le from a generation of peoples</w:t>
      </w:r>
      <w:r w:rsidR="004E037F" w:rsidRPr="00CA791B">
        <w:rPr>
          <w:rFonts w:ascii="Times New Roman" w:hAnsi="Times New Roman" w:cs="Times New Roman"/>
          <w:sz w:val="24"/>
          <w:szCs w:val="24"/>
          <w:shd w:val="clear" w:color="auto" w:fill="FFFFFF"/>
        </w:rPr>
        <w:t xml:space="preserve"> through assimilation. The act of using </w:t>
      </w:r>
      <w:proofErr w:type="spellStart"/>
      <w:r w:rsidR="004E037F" w:rsidRPr="00CA791B">
        <w:rPr>
          <w:rFonts w:ascii="Times New Roman" w:hAnsi="Times New Roman" w:cs="Times New Roman"/>
          <w:sz w:val="24"/>
          <w:szCs w:val="24"/>
          <w:shd w:val="clear" w:color="auto" w:fill="FFFFFF"/>
        </w:rPr>
        <w:t>Halq’emeylem</w:t>
      </w:r>
      <w:proofErr w:type="spellEnd"/>
      <w:r w:rsidR="004E037F" w:rsidRPr="00CA791B">
        <w:rPr>
          <w:rFonts w:ascii="Times New Roman" w:hAnsi="Times New Roman" w:cs="Times New Roman"/>
          <w:sz w:val="24"/>
          <w:szCs w:val="24"/>
          <w:shd w:val="clear" w:color="auto" w:fill="FFFFFF"/>
        </w:rPr>
        <w:t xml:space="preserve"> words can indeed be an act of defiance, and respect. </w:t>
      </w:r>
      <w:r w:rsidR="00CA791B">
        <w:rPr>
          <w:rFonts w:ascii="Times New Roman" w:hAnsi="Times New Roman" w:cs="Times New Roman"/>
          <w:sz w:val="24"/>
          <w:szCs w:val="24"/>
          <w:shd w:val="clear" w:color="auto" w:fill="FFFFFF"/>
        </w:rPr>
        <w:t xml:space="preserve">Language is perhaps one of the ways in which decolonizing and </w:t>
      </w:r>
      <w:r w:rsidR="005A0ECC">
        <w:rPr>
          <w:rFonts w:ascii="Times New Roman" w:hAnsi="Times New Roman" w:cs="Times New Roman"/>
          <w:sz w:val="24"/>
          <w:szCs w:val="24"/>
          <w:shd w:val="clear" w:color="auto" w:fill="FFFFFF"/>
        </w:rPr>
        <w:t>indigen</w:t>
      </w:r>
      <w:r w:rsidR="00592C50">
        <w:rPr>
          <w:rFonts w:ascii="Times New Roman" w:hAnsi="Times New Roman" w:cs="Times New Roman"/>
          <w:sz w:val="24"/>
          <w:szCs w:val="24"/>
          <w:shd w:val="clear" w:color="auto" w:fill="FFFFFF"/>
        </w:rPr>
        <w:t>izing</w:t>
      </w:r>
      <w:r w:rsidR="00CA791B">
        <w:rPr>
          <w:rFonts w:ascii="Times New Roman" w:hAnsi="Times New Roman" w:cs="Times New Roman"/>
          <w:sz w:val="24"/>
          <w:szCs w:val="24"/>
          <w:shd w:val="clear" w:color="auto" w:fill="FFFFFF"/>
        </w:rPr>
        <w:t xml:space="preserve"> are coherent in their goals.</w:t>
      </w:r>
    </w:p>
    <w:p w:rsidR="00224181" w:rsidRDefault="00224181" w:rsidP="00224181">
      <w:pPr>
        <w:spacing w:after="0" w:line="240" w:lineRule="auto"/>
        <w:rPr>
          <w:rFonts w:ascii="Times New Roman" w:hAnsi="Times New Roman" w:cs="Times New Roman"/>
          <w:sz w:val="24"/>
          <w:szCs w:val="24"/>
        </w:rPr>
      </w:pPr>
    </w:p>
    <w:p w:rsidR="00D265C4" w:rsidRDefault="00D265C4" w:rsidP="00224181">
      <w:pPr>
        <w:spacing w:after="0" w:line="240" w:lineRule="auto"/>
        <w:rPr>
          <w:rFonts w:ascii="Times New Roman" w:hAnsi="Times New Roman" w:cs="Times New Roman"/>
          <w:sz w:val="24"/>
          <w:szCs w:val="24"/>
        </w:rPr>
      </w:pPr>
      <w:r>
        <w:rPr>
          <w:rFonts w:ascii="Times New Roman" w:hAnsi="Times New Roman" w:cs="Times New Roman"/>
          <w:sz w:val="24"/>
          <w:szCs w:val="24"/>
        </w:rPr>
        <w:t>The idea of place (i.e</w:t>
      </w:r>
      <w:r w:rsidR="0067034B">
        <w:rPr>
          <w:rFonts w:ascii="Times New Roman" w:hAnsi="Times New Roman" w:cs="Times New Roman"/>
          <w:sz w:val="24"/>
          <w:szCs w:val="24"/>
        </w:rPr>
        <w:t>.</w:t>
      </w:r>
      <w:r w:rsidR="000317EE">
        <w:rPr>
          <w:rFonts w:ascii="Times New Roman" w:hAnsi="Times New Roman" w:cs="Times New Roman"/>
          <w:sz w:val="24"/>
          <w:szCs w:val="24"/>
        </w:rPr>
        <w:t>,</w:t>
      </w:r>
      <w:r w:rsidR="0067034B">
        <w:rPr>
          <w:rFonts w:ascii="Times New Roman" w:hAnsi="Times New Roman" w:cs="Times New Roman"/>
          <w:sz w:val="24"/>
          <w:szCs w:val="24"/>
        </w:rPr>
        <w:t xml:space="preserve"> the land) and belonging is</w:t>
      </w:r>
      <w:r>
        <w:rPr>
          <w:rFonts w:ascii="Times New Roman" w:hAnsi="Times New Roman" w:cs="Times New Roman"/>
          <w:sz w:val="24"/>
          <w:szCs w:val="24"/>
        </w:rPr>
        <w:t xml:space="preserve"> considered key to identity (Neville, </w:t>
      </w:r>
      <w:proofErr w:type="spellStart"/>
      <w:r>
        <w:rPr>
          <w:rFonts w:ascii="Times New Roman" w:hAnsi="Times New Roman" w:cs="Times New Roman"/>
          <w:sz w:val="24"/>
          <w:szCs w:val="24"/>
        </w:rPr>
        <w:t>Oyama</w:t>
      </w:r>
      <w:proofErr w:type="spellEnd"/>
      <w:r w:rsidRPr="00D265C4">
        <w:rPr>
          <w:rFonts w:ascii="Times New Roman" w:hAnsi="Times New Roman" w:cs="Times New Roman"/>
          <w:sz w:val="24"/>
          <w:szCs w:val="24"/>
        </w:rPr>
        <w:t xml:space="preserve">, </w:t>
      </w:r>
      <w:proofErr w:type="spellStart"/>
      <w:r>
        <w:rPr>
          <w:rFonts w:ascii="Times New Roman" w:hAnsi="Times New Roman" w:cs="Times New Roman"/>
          <w:sz w:val="24"/>
          <w:szCs w:val="24"/>
        </w:rPr>
        <w:t>Odunewu</w:t>
      </w:r>
      <w:proofErr w:type="spellEnd"/>
      <w:r w:rsidRPr="00D265C4">
        <w:rPr>
          <w:rFonts w:ascii="Times New Roman" w:hAnsi="Times New Roman" w:cs="Times New Roman"/>
          <w:sz w:val="24"/>
          <w:szCs w:val="24"/>
        </w:rPr>
        <w:t>,</w:t>
      </w:r>
      <w:r>
        <w:rPr>
          <w:rFonts w:ascii="Times New Roman" w:hAnsi="Times New Roman" w:cs="Times New Roman"/>
          <w:sz w:val="24"/>
          <w:szCs w:val="24"/>
        </w:rPr>
        <w:t xml:space="preserve"> &amp; Huggins, </w:t>
      </w:r>
      <w:r w:rsidRPr="00D265C4">
        <w:rPr>
          <w:rFonts w:ascii="Times New Roman" w:hAnsi="Times New Roman" w:cs="Times New Roman"/>
          <w:sz w:val="24"/>
          <w:szCs w:val="24"/>
        </w:rPr>
        <w:t>2014</w:t>
      </w:r>
      <w:r>
        <w:rPr>
          <w:rFonts w:ascii="Times New Roman" w:hAnsi="Times New Roman" w:cs="Times New Roman"/>
          <w:sz w:val="24"/>
          <w:szCs w:val="24"/>
        </w:rPr>
        <w:t>)</w:t>
      </w:r>
      <w:r w:rsidR="0067034B">
        <w:rPr>
          <w:rFonts w:ascii="Times New Roman" w:hAnsi="Times New Roman" w:cs="Times New Roman"/>
          <w:sz w:val="24"/>
          <w:szCs w:val="24"/>
        </w:rPr>
        <w:t xml:space="preserve">, as with </w:t>
      </w:r>
      <w:proofErr w:type="gramStart"/>
      <w:r w:rsidR="0067034B">
        <w:rPr>
          <w:rFonts w:ascii="Times New Roman" w:hAnsi="Times New Roman" w:cs="Times New Roman"/>
          <w:sz w:val="24"/>
          <w:szCs w:val="24"/>
        </w:rPr>
        <w:t xml:space="preserve">language </w:t>
      </w:r>
      <w:r w:rsidR="00CA791B">
        <w:rPr>
          <w:rFonts w:ascii="Times New Roman" w:hAnsi="Times New Roman" w:cs="Times New Roman"/>
          <w:sz w:val="24"/>
          <w:szCs w:val="24"/>
        </w:rPr>
        <w:t>.</w:t>
      </w:r>
      <w:proofErr w:type="gramEnd"/>
      <w:r w:rsidR="00CA791B">
        <w:rPr>
          <w:rFonts w:ascii="Times New Roman" w:hAnsi="Times New Roman" w:cs="Times New Roman"/>
          <w:sz w:val="24"/>
          <w:szCs w:val="24"/>
        </w:rPr>
        <w:t xml:space="preserve"> The research </w:t>
      </w:r>
      <w:r w:rsidR="0067034B">
        <w:rPr>
          <w:rFonts w:ascii="Times New Roman" w:hAnsi="Times New Roman" w:cs="Times New Roman"/>
          <w:sz w:val="24"/>
          <w:szCs w:val="24"/>
        </w:rPr>
        <w:t>was place-based and on</w:t>
      </w:r>
      <w:r w:rsidR="00CA791B">
        <w:rPr>
          <w:rFonts w:ascii="Times New Roman" w:hAnsi="Times New Roman" w:cs="Times New Roman"/>
          <w:sz w:val="24"/>
          <w:szCs w:val="24"/>
        </w:rPr>
        <w:t xml:space="preserve"> the land, whereby we worked with th</w:t>
      </w:r>
      <w:r w:rsidR="0067034B">
        <w:rPr>
          <w:rFonts w:ascii="Times New Roman" w:hAnsi="Times New Roman" w:cs="Times New Roman"/>
          <w:sz w:val="24"/>
          <w:szCs w:val="24"/>
        </w:rPr>
        <w:t xml:space="preserve">e youth in their territory. </w:t>
      </w:r>
      <w:r w:rsidR="00CA791B">
        <w:rPr>
          <w:rFonts w:ascii="Times New Roman" w:hAnsi="Times New Roman" w:cs="Times New Roman"/>
          <w:sz w:val="24"/>
          <w:szCs w:val="24"/>
        </w:rPr>
        <w:t xml:space="preserve">There was never a question about where the meetings or the work would take place; it was always at a </w:t>
      </w:r>
      <w:proofErr w:type="spellStart"/>
      <w:r w:rsidR="0067034B" w:rsidRPr="00883ED8">
        <w:rPr>
          <w:rFonts w:ascii="Times New Roman" w:eastAsia="Times New Roman" w:hAnsi="Times New Roman" w:cs="Times New Roman"/>
          <w:sz w:val="24"/>
          <w:szCs w:val="24"/>
          <w:lang w:val="en-US"/>
        </w:rPr>
        <w:t>St</w:t>
      </w:r>
      <w:r w:rsidR="0067034B" w:rsidRPr="0044335B">
        <w:rPr>
          <w:rFonts w:ascii="Times New Roman" w:eastAsia="Times New Roman" w:hAnsi="Times New Roman" w:cs="Times New Roman"/>
          <w:sz w:val="24"/>
          <w:szCs w:val="24"/>
          <w:lang w:val="en-US"/>
        </w:rPr>
        <w:t>ó</w:t>
      </w:r>
      <w:proofErr w:type="gramStart"/>
      <w:r w:rsidR="0067034B" w:rsidRPr="0044335B">
        <w:rPr>
          <w:rFonts w:ascii="Times New Roman" w:eastAsia="Times New Roman" w:hAnsi="Times New Roman" w:cs="Times New Roman"/>
          <w:sz w:val="24"/>
          <w:szCs w:val="24"/>
          <w:lang w:val="en-US"/>
        </w:rPr>
        <w:t>:lō</w:t>
      </w:r>
      <w:proofErr w:type="spellEnd"/>
      <w:proofErr w:type="gramEnd"/>
      <w:r w:rsidR="0067034B" w:rsidRPr="00883ED8">
        <w:rPr>
          <w:rFonts w:ascii="Times New Roman" w:hAnsi="Times New Roman" w:cs="Times New Roman"/>
          <w:sz w:val="24"/>
          <w:szCs w:val="24"/>
        </w:rPr>
        <w:t xml:space="preserve"> </w:t>
      </w:r>
      <w:r w:rsidR="00CA791B">
        <w:rPr>
          <w:rFonts w:ascii="Times New Roman" w:hAnsi="Times New Roman" w:cs="Times New Roman"/>
          <w:sz w:val="24"/>
          <w:szCs w:val="24"/>
        </w:rPr>
        <w:t>meeting place or on th</w:t>
      </w:r>
      <w:r w:rsidR="004C207E">
        <w:rPr>
          <w:rFonts w:ascii="Times New Roman" w:hAnsi="Times New Roman" w:cs="Times New Roman"/>
          <w:sz w:val="24"/>
          <w:szCs w:val="24"/>
        </w:rPr>
        <w:t xml:space="preserve">e territory of the Band. This can be interpreted as decolonizing because of the power based in the territory. It can also be interpreted as </w:t>
      </w:r>
      <w:r w:rsidR="0067034B">
        <w:rPr>
          <w:rFonts w:ascii="Times New Roman" w:hAnsi="Times New Roman" w:cs="Times New Roman"/>
          <w:sz w:val="24"/>
          <w:szCs w:val="24"/>
        </w:rPr>
        <w:t>indigen</w:t>
      </w:r>
      <w:r w:rsidR="00592C50">
        <w:rPr>
          <w:rFonts w:ascii="Times New Roman" w:hAnsi="Times New Roman" w:cs="Times New Roman"/>
          <w:sz w:val="24"/>
          <w:szCs w:val="24"/>
        </w:rPr>
        <w:t>izing</w:t>
      </w:r>
      <w:r w:rsidR="004C207E">
        <w:rPr>
          <w:rFonts w:ascii="Times New Roman" w:hAnsi="Times New Roman" w:cs="Times New Roman"/>
          <w:sz w:val="24"/>
          <w:szCs w:val="24"/>
        </w:rPr>
        <w:t xml:space="preserve"> by placing the </w:t>
      </w:r>
      <w:proofErr w:type="spellStart"/>
      <w:r w:rsidR="0067034B" w:rsidRPr="00883ED8">
        <w:rPr>
          <w:rFonts w:ascii="Times New Roman" w:eastAsia="Times New Roman" w:hAnsi="Times New Roman" w:cs="Times New Roman"/>
          <w:sz w:val="24"/>
          <w:szCs w:val="24"/>
          <w:lang w:val="en-US"/>
        </w:rPr>
        <w:t>St</w:t>
      </w:r>
      <w:r w:rsidR="0067034B" w:rsidRPr="0044335B">
        <w:rPr>
          <w:rFonts w:ascii="Times New Roman" w:eastAsia="Times New Roman" w:hAnsi="Times New Roman" w:cs="Times New Roman"/>
          <w:sz w:val="24"/>
          <w:szCs w:val="24"/>
          <w:lang w:val="en-US"/>
        </w:rPr>
        <w:t>ó</w:t>
      </w:r>
      <w:proofErr w:type="gramStart"/>
      <w:r w:rsidR="0067034B" w:rsidRPr="0044335B">
        <w:rPr>
          <w:rFonts w:ascii="Times New Roman" w:eastAsia="Times New Roman" w:hAnsi="Times New Roman" w:cs="Times New Roman"/>
          <w:sz w:val="24"/>
          <w:szCs w:val="24"/>
          <w:lang w:val="en-US"/>
        </w:rPr>
        <w:t>:lō</w:t>
      </w:r>
      <w:proofErr w:type="spellEnd"/>
      <w:proofErr w:type="gramEnd"/>
      <w:r w:rsidR="0067034B" w:rsidRPr="00883ED8">
        <w:rPr>
          <w:rFonts w:ascii="Times New Roman" w:hAnsi="Times New Roman" w:cs="Times New Roman"/>
          <w:sz w:val="24"/>
          <w:szCs w:val="24"/>
        </w:rPr>
        <w:t xml:space="preserve"> </w:t>
      </w:r>
      <w:r w:rsidR="004C207E">
        <w:rPr>
          <w:rFonts w:ascii="Times New Roman" w:hAnsi="Times New Roman" w:cs="Times New Roman"/>
          <w:sz w:val="24"/>
          <w:szCs w:val="24"/>
        </w:rPr>
        <w:t xml:space="preserve">peoples </w:t>
      </w:r>
      <w:r w:rsidR="0067034B">
        <w:rPr>
          <w:rFonts w:ascii="Times New Roman" w:hAnsi="Times New Roman" w:cs="Times New Roman"/>
          <w:sz w:val="24"/>
          <w:szCs w:val="24"/>
        </w:rPr>
        <w:t xml:space="preserve">and their culture </w:t>
      </w:r>
      <w:r w:rsidR="004C207E">
        <w:rPr>
          <w:rFonts w:ascii="Times New Roman" w:hAnsi="Times New Roman" w:cs="Times New Roman"/>
          <w:sz w:val="24"/>
          <w:szCs w:val="24"/>
        </w:rPr>
        <w:t xml:space="preserve">at the centre of the work. </w:t>
      </w:r>
    </w:p>
    <w:p w:rsidR="00224181" w:rsidRDefault="00224181" w:rsidP="00224181">
      <w:pPr>
        <w:spacing w:after="0" w:line="240" w:lineRule="auto"/>
        <w:rPr>
          <w:rFonts w:ascii="Times New Roman" w:hAnsi="Times New Roman" w:cs="Times New Roman"/>
          <w:sz w:val="24"/>
          <w:szCs w:val="24"/>
        </w:rPr>
      </w:pPr>
    </w:p>
    <w:p w:rsidR="00333071" w:rsidRPr="00883ED8" w:rsidRDefault="00CA791B" w:rsidP="00224181">
      <w:pPr>
        <w:spacing w:after="0" w:line="240" w:lineRule="auto"/>
        <w:rPr>
          <w:rFonts w:ascii="Times New Roman" w:hAnsi="Times New Roman" w:cs="Times New Roman"/>
          <w:sz w:val="24"/>
          <w:szCs w:val="24"/>
        </w:rPr>
      </w:pPr>
      <w:r>
        <w:rPr>
          <w:rFonts w:ascii="Times New Roman" w:hAnsi="Times New Roman" w:cs="Times New Roman"/>
          <w:sz w:val="24"/>
          <w:szCs w:val="24"/>
        </w:rPr>
        <w:t>The nature of academic work is often situated in the university, and the requirement to reach out to Indigenous peo</w:t>
      </w:r>
      <w:r w:rsidR="004C207E">
        <w:rPr>
          <w:rFonts w:ascii="Times New Roman" w:hAnsi="Times New Roman" w:cs="Times New Roman"/>
          <w:sz w:val="24"/>
          <w:szCs w:val="24"/>
        </w:rPr>
        <w:t>ples was fundamental to our success</w:t>
      </w:r>
      <w:r>
        <w:rPr>
          <w:rFonts w:ascii="Times New Roman" w:hAnsi="Times New Roman" w:cs="Times New Roman"/>
          <w:sz w:val="24"/>
          <w:szCs w:val="24"/>
        </w:rPr>
        <w:t xml:space="preserve">. We </w:t>
      </w:r>
      <w:r w:rsidR="0067034B">
        <w:rPr>
          <w:rFonts w:ascii="Times New Roman" w:hAnsi="Times New Roman" w:cs="Times New Roman"/>
          <w:sz w:val="24"/>
          <w:szCs w:val="24"/>
        </w:rPr>
        <w:t xml:space="preserve">rarely </w:t>
      </w:r>
      <w:r>
        <w:rPr>
          <w:rFonts w:ascii="Times New Roman" w:hAnsi="Times New Roman" w:cs="Times New Roman"/>
          <w:sz w:val="24"/>
          <w:szCs w:val="24"/>
        </w:rPr>
        <w:t xml:space="preserve">asked elders to come to us. </w:t>
      </w:r>
      <w:r w:rsidR="0067034B">
        <w:rPr>
          <w:rFonts w:ascii="Times New Roman" w:hAnsi="Times New Roman" w:cs="Times New Roman"/>
          <w:sz w:val="24"/>
          <w:szCs w:val="24"/>
        </w:rPr>
        <w:t xml:space="preserve">As much </w:t>
      </w:r>
      <w:r w:rsidR="0067034B">
        <w:rPr>
          <w:rFonts w:ascii="Times New Roman" w:hAnsi="Times New Roman" w:cs="Times New Roman"/>
          <w:sz w:val="24"/>
          <w:szCs w:val="24"/>
        </w:rPr>
        <w:lastRenderedPageBreak/>
        <w:t>as possible, we</w:t>
      </w:r>
      <w:r>
        <w:rPr>
          <w:rFonts w:ascii="Times New Roman" w:hAnsi="Times New Roman" w:cs="Times New Roman"/>
          <w:sz w:val="24"/>
          <w:szCs w:val="24"/>
        </w:rPr>
        <w:t xml:space="preserve"> </w:t>
      </w:r>
      <w:r w:rsidR="004C207E">
        <w:rPr>
          <w:rFonts w:ascii="Times New Roman" w:hAnsi="Times New Roman" w:cs="Times New Roman"/>
          <w:sz w:val="24"/>
          <w:szCs w:val="24"/>
        </w:rPr>
        <w:t>went to their sites</w:t>
      </w:r>
      <w:r w:rsidR="005F2EBD">
        <w:rPr>
          <w:rFonts w:ascii="Times New Roman" w:hAnsi="Times New Roman" w:cs="Times New Roman"/>
          <w:sz w:val="24"/>
          <w:szCs w:val="24"/>
        </w:rPr>
        <w:t xml:space="preserve">, and paid them the respect that was their due. </w:t>
      </w:r>
      <w:r w:rsidR="0067034B">
        <w:rPr>
          <w:rFonts w:ascii="Times New Roman" w:hAnsi="Times New Roman" w:cs="Times New Roman"/>
          <w:sz w:val="24"/>
          <w:szCs w:val="24"/>
        </w:rPr>
        <w:t>However, t</w:t>
      </w:r>
      <w:r w:rsidR="005F2EBD">
        <w:rPr>
          <w:rFonts w:ascii="Times New Roman" w:hAnsi="Times New Roman" w:cs="Times New Roman"/>
          <w:sz w:val="24"/>
          <w:szCs w:val="24"/>
        </w:rPr>
        <w:t>h</w:t>
      </w:r>
      <w:r w:rsidR="004C207E">
        <w:rPr>
          <w:rFonts w:ascii="Times New Roman" w:hAnsi="Times New Roman" w:cs="Times New Roman"/>
          <w:sz w:val="24"/>
          <w:szCs w:val="24"/>
        </w:rPr>
        <w:t>ere is a potential</w:t>
      </w:r>
      <w:r w:rsidR="005F2EBD">
        <w:rPr>
          <w:rFonts w:ascii="Times New Roman" w:hAnsi="Times New Roman" w:cs="Times New Roman"/>
          <w:sz w:val="24"/>
          <w:szCs w:val="24"/>
        </w:rPr>
        <w:t xml:space="preserve"> contradiction</w:t>
      </w:r>
      <w:r w:rsidR="004C207E">
        <w:rPr>
          <w:rFonts w:ascii="Times New Roman" w:hAnsi="Times New Roman" w:cs="Times New Roman"/>
          <w:sz w:val="24"/>
          <w:szCs w:val="24"/>
        </w:rPr>
        <w:t xml:space="preserve"> for the academy. </w:t>
      </w:r>
      <w:r w:rsidR="005F2EBD">
        <w:rPr>
          <w:rFonts w:ascii="Times New Roman" w:hAnsi="Times New Roman" w:cs="Times New Roman"/>
          <w:sz w:val="24"/>
          <w:szCs w:val="24"/>
        </w:rPr>
        <w:t xml:space="preserve">The university acknowledges the land, and acknowledges that it is </w:t>
      </w:r>
      <w:proofErr w:type="spellStart"/>
      <w:r w:rsidR="005F2EBD">
        <w:rPr>
          <w:rFonts w:ascii="Times New Roman" w:hAnsi="Times New Roman" w:cs="Times New Roman"/>
          <w:sz w:val="24"/>
          <w:szCs w:val="24"/>
        </w:rPr>
        <w:t>unceded</w:t>
      </w:r>
      <w:proofErr w:type="spellEnd"/>
      <w:r w:rsidR="005F2EBD">
        <w:rPr>
          <w:rFonts w:ascii="Times New Roman" w:hAnsi="Times New Roman" w:cs="Times New Roman"/>
          <w:sz w:val="24"/>
          <w:szCs w:val="24"/>
        </w:rPr>
        <w:t xml:space="preserve"> territory. Nevertheless, the university is situated on that land</w:t>
      </w:r>
      <w:r w:rsidR="004C207E">
        <w:rPr>
          <w:rFonts w:ascii="Times New Roman" w:hAnsi="Times New Roman" w:cs="Times New Roman"/>
          <w:sz w:val="24"/>
          <w:szCs w:val="24"/>
        </w:rPr>
        <w:t>. In the</w:t>
      </w:r>
      <w:r w:rsidR="005F2EBD">
        <w:rPr>
          <w:rFonts w:ascii="Times New Roman" w:hAnsi="Times New Roman" w:cs="Times New Roman"/>
          <w:sz w:val="24"/>
          <w:szCs w:val="24"/>
        </w:rPr>
        <w:t xml:space="preserve"> wor</w:t>
      </w:r>
      <w:r w:rsidR="004C207E">
        <w:rPr>
          <w:rFonts w:ascii="Times New Roman" w:hAnsi="Times New Roman" w:cs="Times New Roman"/>
          <w:sz w:val="24"/>
          <w:szCs w:val="24"/>
        </w:rPr>
        <w:t>k of committees and curriculum, there is sometimes an expectation</w:t>
      </w:r>
      <w:r w:rsidR="005F2EBD">
        <w:rPr>
          <w:rFonts w:ascii="Times New Roman" w:hAnsi="Times New Roman" w:cs="Times New Roman"/>
          <w:sz w:val="24"/>
          <w:szCs w:val="24"/>
        </w:rPr>
        <w:t xml:space="preserve"> elders to come to the university.</w:t>
      </w:r>
      <w:r w:rsidR="0067034B">
        <w:rPr>
          <w:rFonts w:ascii="Times New Roman" w:hAnsi="Times New Roman" w:cs="Times New Roman"/>
          <w:sz w:val="24"/>
          <w:szCs w:val="24"/>
        </w:rPr>
        <w:t xml:space="preserve"> This remains an unresolved tension between the ideals of decolonization and indigenization.</w:t>
      </w:r>
    </w:p>
    <w:p w:rsidR="00333071" w:rsidRPr="00883ED8" w:rsidRDefault="00333071" w:rsidP="007E490E">
      <w:pPr>
        <w:spacing w:after="0" w:line="240" w:lineRule="auto"/>
        <w:rPr>
          <w:rFonts w:ascii="Times New Roman" w:hAnsi="Times New Roman" w:cs="Times New Roman"/>
          <w:sz w:val="24"/>
          <w:szCs w:val="24"/>
        </w:rPr>
      </w:pPr>
    </w:p>
    <w:p w:rsidR="00333071" w:rsidRPr="00883ED8" w:rsidRDefault="00333071"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Concluding thoughts</w:t>
      </w:r>
    </w:p>
    <w:p w:rsidR="00224181" w:rsidRDefault="005F2EBD" w:rsidP="007E490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33071" w:rsidRDefault="005F2EBD" w:rsidP="007E49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paper, I have </w:t>
      </w:r>
      <w:r w:rsidR="003E4E8D">
        <w:rPr>
          <w:rFonts w:ascii="Times New Roman" w:hAnsi="Times New Roman" w:cs="Times New Roman"/>
          <w:sz w:val="24"/>
          <w:szCs w:val="24"/>
        </w:rPr>
        <w:t>put forward</w:t>
      </w:r>
      <w:r w:rsidR="00F72F17">
        <w:rPr>
          <w:rFonts w:ascii="Times New Roman" w:hAnsi="Times New Roman" w:cs="Times New Roman"/>
          <w:sz w:val="24"/>
          <w:szCs w:val="24"/>
        </w:rPr>
        <w:t xml:space="preserve"> </w:t>
      </w:r>
      <w:r>
        <w:rPr>
          <w:rFonts w:ascii="Times New Roman" w:hAnsi="Times New Roman" w:cs="Times New Roman"/>
          <w:sz w:val="24"/>
          <w:szCs w:val="24"/>
        </w:rPr>
        <w:t>some arguments and contested thoughts</w:t>
      </w:r>
      <w:r w:rsidR="00F72F17">
        <w:rPr>
          <w:rFonts w:ascii="Times New Roman" w:hAnsi="Times New Roman" w:cs="Times New Roman"/>
          <w:sz w:val="24"/>
          <w:szCs w:val="24"/>
        </w:rPr>
        <w:t xml:space="preserve"> that have been part of my epistemological evolution </w:t>
      </w:r>
      <w:r>
        <w:rPr>
          <w:rFonts w:ascii="Times New Roman" w:hAnsi="Times New Roman" w:cs="Times New Roman"/>
          <w:sz w:val="24"/>
          <w:szCs w:val="24"/>
        </w:rPr>
        <w:t xml:space="preserve">about decolonization and </w:t>
      </w:r>
      <w:r w:rsidR="0067034B">
        <w:rPr>
          <w:rFonts w:ascii="Times New Roman" w:hAnsi="Times New Roman" w:cs="Times New Roman"/>
          <w:sz w:val="24"/>
          <w:szCs w:val="24"/>
        </w:rPr>
        <w:t>indigen</w:t>
      </w:r>
      <w:r w:rsidR="00592C50">
        <w:rPr>
          <w:rFonts w:ascii="Times New Roman" w:hAnsi="Times New Roman" w:cs="Times New Roman"/>
          <w:sz w:val="24"/>
          <w:szCs w:val="24"/>
        </w:rPr>
        <w:t>izing</w:t>
      </w:r>
      <w:r>
        <w:rPr>
          <w:rFonts w:ascii="Times New Roman" w:hAnsi="Times New Roman" w:cs="Times New Roman"/>
          <w:sz w:val="24"/>
          <w:szCs w:val="24"/>
        </w:rPr>
        <w:t xml:space="preserve">. </w:t>
      </w:r>
      <w:r w:rsidR="00333071" w:rsidRPr="00883ED8">
        <w:rPr>
          <w:rFonts w:ascii="Times New Roman" w:hAnsi="Times New Roman" w:cs="Times New Roman"/>
          <w:sz w:val="24"/>
          <w:szCs w:val="24"/>
        </w:rPr>
        <w:t>Acknowledging the colonial past is part of a step to creating a change for our work, and for Indigenous peoples. Decolonization must be agreed to by non-Indigenous people and</w:t>
      </w:r>
      <w:r w:rsidR="00F72F17">
        <w:rPr>
          <w:rFonts w:ascii="Times New Roman" w:hAnsi="Times New Roman" w:cs="Times New Roman"/>
          <w:sz w:val="24"/>
          <w:szCs w:val="24"/>
        </w:rPr>
        <w:t xml:space="preserve"> a trajectory that we</w:t>
      </w:r>
      <w:r w:rsidR="00333071" w:rsidRPr="00883ED8">
        <w:rPr>
          <w:rFonts w:ascii="Times New Roman" w:hAnsi="Times New Roman" w:cs="Times New Roman"/>
          <w:sz w:val="24"/>
          <w:szCs w:val="24"/>
        </w:rPr>
        <w:t xml:space="preserve"> work towards, as allies. Research can create such alliances. </w:t>
      </w:r>
      <w:r w:rsidR="0054781B">
        <w:rPr>
          <w:rFonts w:ascii="Times New Roman" w:hAnsi="Times New Roman" w:cs="Times New Roman"/>
          <w:sz w:val="24"/>
          <w:szCs w:val="24"/>
        </w:rPr>
        <w:t xml:space="preserve">I acknowledge that a good deal of our discourse </w:t>
      </w:r>
      <w:r w:rsidR="003E4E8D">
        <w:rPr>
          <w:rFonts w:ascii="Times New Roman" w:hAnsi="Times New Roman" w:cs="Times New Roman"/>
          <w:sz w:val="24"/>
          <w:szCs w:val="24"/>
        </w:rPr>
        <w:t xml:space="preserve">in the research </w:t>
      </w:r>
      <w:r w:rsidR="0054781B">
        <w:rPr>
          <w:rFonts w:ascii="Times New Roman" w:hAnsi="Times New Roman" w:cs="Times New Roman"/>
          <w:sz w:val="24"/>
          <w:szCs w:val="24"/>
        </w:rPr>
        <w:t xml:space="preserve">focused on decolonization rather than </w:t>
      </w:r>
      <w:r w:rsidR="0067034B">
        <w:rPr>
          <w:rFonts w:ascii="Times New Roman" w:hAnsi="Times New Roman" w:cs="Times New Roman"/>
          <w:sz w:val="24"/>
          <w:szCs w:val="24"/>
        </w:rPr>
        <w:t>i</w:t>
      </w:r>
      <w:r w:rsidR="00592C50">
        <w:rPr>
          <w:rFonts w:ascii="Times New Roman" w:hAnsi="Times New Roman" w:cs="Times New Roman"/>
          <w:sz w:val="24"/>
          <w:szCs w:val="24"/>
        </w:rPr>
        <w:t>ndigenization</w:t>
      </w:r>
      <w:r w:rsidR="0054781B">
        <w:rPr>
          <w:rFonts w:ascii="Times New Roman" w:hAnsi="Times New Roman" w:cs="Times New Roman"/>
          <w:sz w:val="24"/>
          <w:szCs w:val="24"/>
        </w:rPr>
        <w:t>.</w:t>
      </w:r>
    </w:p>
    <w:p w:rsidR="00F72F17" w:rsidRDefault="00F72F17" w:rsidP="00F72F17">
      <w:pPr>
        <w:spacing w:after="0" w:line="240" w:lineRule="auto"/>
        <w:rPr>
          <w:rFonts w:ascii="Times New Roman" w:hAnsi="Times New Roman" w:cs="Times New Roman"/>
          <w:sz w:val="24"/>
          <w:szCs w:val="24"/>
        </w:rPr>
      </w:pPr>
    </w:p>
    <w:p w:rsidR="00DB2EB0" w:rsidRDefault="0054781B" w:rsidP="00F72F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power-knowledge nexus continues to be at the centre of the work. </w:t>
      </w:r>
      <w:r w:rsidR="00DB2EB0">
        <w:rPr>
          <w:rFonts w:ascii="Times New Roman" w:hAnsi="Times New Roman" w:cs="Times New Roman"/>
          <w:sz w:val="24"/>
          <w:szCs w:val="24"/>
        </w:rPr>
        <w:t xml:space="preserve">Orientalism (Said, 1978) made it possible to see and to treat peoples who were not Western as ‘other’. </w:t>
      </w:r>
      <w:r>
        <w:rPr>
          <w:rFonts w:ascii="Times New Roman" w:hAnsi="Times New Roman" w:cs="Times New Roman"/>
          <w:sz w:val="24"/>
          <w:szCs w:val="24"/>
        </w:rPr>
        <w:t xml:space="preserve">Decolonizing and </w:t>
      </w:r>
      <w:r w:rsidR="0067034B">
        <w:rPr>
          <w:rFonts w:ascii="Times New Roman" w:hAnsi="Times New Roman" w:cs="Times New Roman"/>
          <w:sz w:val="24"/>
          <w:szCs w:val="24"/>
        </w:rPr>
        <w:t>indigeniz</w:t>
      </w:r>
      <w:r w:rsidR="00592C50">
        <w:rPr>
          <w:rFonts w:ascii="Times New Roman" w:hAnsi="Times New Roman" w:cs="Times New Roman"/>
          <w:sz w:val="24"/>
          <w:szCs w:val="24"/>
        </w:rPr>
        <w:t>ing</w:t>
      </w:r>
      <w:r>
        <w:rPr>
          <w:rFonts w:ascii="Times New Roman" w:hAnsi="Times New Roman" w:cs="Times New Roman"/>
          <w:sz w:val="24"/>
          <w:szCs w:val="24"/>
        </w:rPr>
        <w:t xml:space="preserve"> research means acknowledging the possibility of othering</w:t>
      </w:r>
      <w:r w:rsidR="0067034B">
        <w:rPr>
          <w:rFonts w:ascii="Times New Roman" w:hAnsi="Times New Roman" w:cs="Times New Roman"/>
          <w:sz w:val="24"/>
          <w:szCs w:val="24"/>
        </w:rPr>
        <w:t xml:space="preserve"> –prevent</w:t>
      </w:r>
      <w:r w:rsidR="000130BF">
        <w:rPr>
          <w:rFonts w:ascii="Times New Roman" w:hAnsi="Times New Roman" w:cs="Times New Roman"/>
          <w:sz w:val="24"/>
          <w:szCs w:val="24"/>
        </w:rPr>
        <w:t>ing</w:t>
      </w:r>
      <w:r w:rsidR="0067034B">
        <w:rPr>
          <w:rFonts w:ascii="Times New Roman" w:hAnsi="Times New Roman" w:cs="Times New Roman"/>
          <w:sz w:val="24"/>
          <w:szCs w:val="24"/>
        </w:rPr>
        <w:t xml:space="preserve"> objectification of people and their knowledge</w:t>
      </w:r>
      <w:r>
        <w:rPr>
          <w:rFonts w:ascii="Times New Roman" w:hAnsi="Times New Roman" w:cs="Times New Roman"/>
          <w:sz w:val="24"/>
          <w:szCs w:val="24"/>
        </w:rPr>
        <w:t xml:space="preserve">. </w:t>
      </w:r>
      <w:r w:rsidR="00DB2EB0">
        <w:rPr>
          <w:rFonts w:ascii="Times New Roman" w:hAnsi="Times New Roman" w:cs="Times New Roman"/>
          <w:sz w:val="24"/>
          <w:szCs w:val="24"/>
        </w:rPr>
        <w:t>Th</w:t>
      </w:r>
      <w:r w:rsidR="0067034B">
        <w:rPr>
          <w:rFonts w:ascii="Times New Roman" w:hAnsi="Times New Roman" w:cs="Times New Roman"/>
          <w:sz w:val="24"/>
          <w:szCs w:val="24"/>
        </w:rPr>
        <w:t>is principle is</w:t>
      </w:r>
      <w:r>
        <w:rPr>
          <w:rFonts w:ascii="Times New Roman" w:hAnsi="Times New Roman" w:cs="Times New Roman"/>
          <w:sz w:val="24"/>
          <w:szCs w:val="24"/>
        </w:rPr>
        <w:t xml:space="preserve"> the place where researchers </w:t>
      </w:r>
      <w:r w:rsidR="0067034B">
        <w:rPr>
          <w:rFonts w:ascii="Times New Roman" w:hAnsi="Times New Roman" w:cs="Times New Roman"/>
          <w:sz w:val="24"/>
          <w:szCs w:val="24"/>
        </w:rPr>
        <w:t>have the opportunity to build relations and act in</w:t>
      </w:r>
      <w:r w:rsidR="00DB2EB0">
        <w:rPr>
          <w:rFonts w:ascii="Times New Roman" w:hAnsi="Times New Roman" w:cs="Times New Roman"/>
          <w:sz w:val="24"/>
          <w:szCs w:val="24"/>
        </w:rPr>
        <w:t xml:space="preserve"> respectful or reciprocal</w:t>
      </w:r>
      <w:r w:rsidR="0067034B">
        <w:rPr>
          <w:rFonts w:ascii="Times New Roman" w:hAnsi="Times New Roman" w:cs="Times New Roman"/>
          <w:sz w:val="24"/>
          <w:szCs w:val="24"/>
        </w:rPr>
        <w:t xml:space="preserve"> ways</w:t>
      </w:r>
      <w:r w:rsidR="00DB2EB0">
        <w:rPr>
          <w:rFonts w:ascii="Times New Roman" w:hAnsi="Times New Roman" w:cs="Times New Roman"/>
          <w:sz w:val="24"/>
          <w:szCs w:val="24"/>
        </w:rPr>
        <w:t xml:space="preserve">. The dimensions of power in the West made orientalism possible, and it is therefore important to recognize the role of power in domination and othering. As an academic, someone who is engaged in knowledge, I </w:t>
      </w:r>
      <w:r w:rsidR="0087360F">
        <w:rPr>
          <w:rFonts w:ascii="Times New Roman" w:hAnsi="Times New Roman" w:cs="Times New Roman"/>
          <w:sz w:val="24"/>
          <w:szCs w:val="24"/>
        </w:rPr>
        <w:t xml:space="preserve">have </w:t>
      </w:r>
      <w:r w:rsidR="00DB2EB0">
        <w:rPr>
          <w:rFonts w:ascii="Times New Roman" w:hAnsi="Times New Roman" w:cs="Times New Roman"/>
          <w:sz w:val="24"/>
          <w:szCs w:val="24"/>
        </w:rPr>
        <w:t>learned from the</w:t>
      </w:r>
      <w:r w:rsidR="005F2EBD">
        <w:rPr>
          <w:rFonts w:ascii="Times New Roman" w:hAnsi="Times New Roman" w:cs="Times New Roman"/>
          <w:sz w:val="24"/>
          <w:szCs w:val="24"/>
        </w:rPr>
        <w:t xml:space="preserve"> relationships</w:t>
      </w:r>
      <w:r w:rsidR="0067034B">
        <w:rPr>
          <w:rFonts w:ascii="Times New Roman" w:hAnsi="Times New Roman" w:cs="Times New Roman"/>
          <w:sz w:val="24"/>
          <w:szCs w:val="24"/>
        </w:rPr>
        <w:t xml:space="preserve">. </w:t>
      </w:r>
      <w:r w:rsidR="00DB2EB0">
        <w:rPr>
          <w:rFonts w:ascii="Times New Roman" w:hAnsi="Times New Roman" w:cs="Times New Roman"/>
          <w:sz w:val="24"/>
          <w:szCs w:val="24"/>
        </w:rPr>
        <w:t>I am responsible</w:t>
      </w:r>
      <w:r>
        <w:rPr>
          <w:rFonts w:ascii="Times New Roman" w:hAnsi="Times New Roman" w:cs="Times New Roman"/>
          <w:sz w:val="24"/>
          <w:szCs w:val="24"/>
        </w:rPr>
        <w:t xml:space="preserve"> for acknowledging power and the place of power</w:t>
      </w:r>
      <w:r w:rsidR="00DB2EB0">
        <w:rPr>
          <w:rFonts w:ascii="Times New Roman" w:hAnsi="Times New Roman" w:cs="Times New Roman"/>
          <w:sz w:val="24"/>
          <w:szCs w:val="24"/>
        </w:rPr>
        <w:t xml:space="preserve"> in the resea</w:t>
      </w:r>
      <w:r>
        <w:rPr>
          <w:rFonts w:ascii="Times New Roman" w:hAnsi="Times New Roman" w:cs="Times New Roman"/>
          <w:sz w:val="24"/>
          <w:szCs w:val="24"/>
        </w:rPr>
        <w:t xml:space="preserve">rch. </w:t>
      </w:r>
      <w:r w:rsidR="003A38C3">
        <w:rPr>
          <w:rFonts w:ascii="Times New Roman" w:hAnsi="Times New Roman" w:cs="Times New Roman"/>
          <w:sz w:val="24"/>
          <w:szCs w:val="24"/>
        </w:rPr>
        <w:t>Indigenous research methods has att</w:t>
      </w:r>
      <w:r>
        <w:rPr>
          <w:rFonts w:ascii="Times New Roman" w:hAnsi="Times New Roman" w:cs="Times New Roman"/>
          <w:sz w:val="24"/>
          <w:szCs w:val="24"/>
        </w:rPr>
        <w:t xml:space="preserve">empted to address this responsibility, but </w:t>
      </w:r>
      <w:r w:rsidR="0067034B">
        <w:rPr>
          <w:rFonts w:ascii="Times New Roman" w:hAnsi="Times New Roman" w:cs="Times New Roman"/>
          <w:sz w:val="24"/>
          <w:szCs w:val="24"/>
        </w:rPr>
        <w:t>indigeniz</w:t>
      </w:r>
      <w:r w:rsidR="00592C50">
        <w:rPr>
          <w:rFonts w:ascii="Times New Roman" w:hAnsi="Times New Roman" w:cs="Times New Roman"/>
          <w:sz w:val="24"/>
          <w:szCs w:val="24"/>
        </w:rPr>
        <w:t>ing</w:t>
      </w:r>
      <w:r>
        <w:rPr>
          <w:rFonts w:ascii="Times New Roman" w:hAnsi="Times New Roman" w:cs="Times New Roman"/>
          <w:sz w:val="24"/>
          <w:szCs w:val="24"/>
        </w:rPr>
        <w:t xml:space="preserve"> as a broad activity has not necessarily done so</w:t>
      </w:r>
      <w:r w:rsidR="003A38C3">
        <w:rPr>
          <w:rFonts w:ascii="Times New Roman" w:hAnsi="Times New Roman" w:cs="Times New Roman"/>
          <w:sz w:val="24"/>
          <w:szCs w:val="24"/>
        </w:rPr>
        <w:t xml:space="preserve">. </w:t>
      </w:r>
    </w:p>
    <w:p w:rsidR="0087360F" w:rsidRDefault="0087360F" w:rsidP="0087360F">
      <w:pPr>
        <w:spacing w:after="0" w:line="240" w:lineRule="auto"/>
        <w:rPr>
          <w:rFonts w:ascii="Times New Roman" w:hAnsi="Times New Roman" w:cs="Times New Roman"/>
          <w:sz w:val="24"/>
          <w:szCs w:val="24"/>
        </w:rPr>
      </w:pPr>
    </w:p>
    <w:p w:rsidR="00501040" w:rsidRDefault="005F2EBD" w:rsidP="0087360F">
      <w:pPr>
        <w:spacing w:after="0" w:line="240" w:lineRule="auto"/>
        <w:rPr>
          <w:rFonts w:ascii="Times New Roman" w:hAnsi="Times New Roman" w:cs="Times New Roman"/>
          <w:sz w:val="24"/>
          <w:szCs w:val="24"/>
        </w:rPr>
      </w:pPr>
      <w:r w:rsidRPr="005F2EBD">
        <w:rPr>
          <w:rFonts w:ascii="Times New Roman" w:hAnsi="Times New Roman" w:cs="Times New Roman"/>
          <w:sz w:val="24"/>
          <w:szCs w:val="24"/>
        </w:rPr>
        <w:lastRenderedPageBreak/>
        <w:t>In e</w:t>
      </w:r>
      <w:r>
        <w:rPr>
          <w:rFonts w:ascii="Times New Roman" w:hAnsi="Times New Roman" w:cs="Times New Roman"/>
          <w:sz w:val="24"/>
          <w:szCs w:val="24"/>
        </w:rPr>
        <w:t xml:space="preserve">xamining and attempting to address colonialism and the legacy it has left, </w:t>
      </w:r>
      <w:proofErr w:type="spellStart"/>
      <w:r>
        <w:rPr>
          <w:rFonts w:ascii="Times New Roman" w:hAnsi="Times New Roman" w:cs="Times New Roman"/>
          <w:sz w:val="24"/>
          <w:szCs w:val="24"/>
        </w:rPr>
        <w:t>Corntassel</w:t>
      </w:r>
      <w:proofErr w:type="spellEnd"/>
      <w:r>
        <w:rPr>
          <w:rFonts w:ascii="Times New Roman" w:hAnsi="Times New Roman" w:cs="Times New Roman"/>
          <w:sz w:val="24"/>
          <w:szCs w:val="24"/>
        </w:rPr>
        <w:t xml:space="preserve"> </w:t>
      </w:r>
      <w:r w:rsidR="0067034B">
        <w:rPr>
          <w:rFonts w:ascii="Times New Roman" w:hAnsi="Times New Roman" w:cs="Times New Roman"/>
          <w:sz w:val="24"/>
          <w:szCs w:val="24"/>
        </w:rPr>
        <w:t xml:space="preserve">and Bryce </w:t>
      </w:r>
      <w:r>
        <w:rPr>
          <w:rFonts w:ascii="Times New Roman" w:hAnsi="Times New Roman" w:cs="Times New Roman"/>
          <w:sz w:val="24"/>
          <w:szCs w:val="24"/>
        </w:rPr>
        <w:t xml:space="preserve">(2003) </w:t>
      </w:r>
      <w:r w:rsidR="0067034B">
        <w:rPr>
          <w:rFonts w:ascii="Times New Roman" w:hAnsi="Times New Roman" w:cs="Times New Roman"/>
          <w:sz w:val="24"/>
          <w:szCs w:val="24"/>
        </w:rPr>
        <w:t>suggests that the discourse of i</w:t>
      </w:r>
      <w:r>
        <w:rPr>
          <w:rFonts w:ascii="Times New Roman" w:hAnsi="Times New Roman" w:cs="Times New Roman"/>
          <w:sz w:val="24"/>
          <w:szCs w:val="24"/>
        </w:rPr>
        <w:t xml:space="preserve">ndigenous rights has its limits. The struggle for recovery of the land and some form of justice is only part of </w:t>
      </w:r>
      <w:r w:rsidR="003A38C3">
        <w:rPr>
          <w:rFonts w:ascii="Times New Roman" w:hAnsi="Times New Roman" w:cs="Times New Roman"/>
          <w:sz w:val="24"/>
          <w:szCs w:val="24"/>
        </w:rPr>
        <w:t>the struggle</w:t>
      </w:r>
      <w:r>
        <w:rPr>
          <w:rFonts w:ascii="Times New Roman" w:hAnsi="Times New Roman" w:cs="Times New Roman"/>
          <w:sz w:val="24"/>
          <w:szCs w:val="24"/>
        </w:rPr>
        <w:t>.</w:t>
      </w:r>
      <w:r w:rsidR="003A38C3">
        <w:rPr>
          <w:rFonts w:ascii="Times New Roman" w:hAnsi="Times New Roman" w:cs="Times New Roman"/>
          <w:sz w:val="24"/>
          <w:szCs w:val="24"/>
        </w:rPr>
        <w:t xml:space="preserve"> Park (2015) goes on to suggest that a structural justice must occur before we achieve have decolonization. </w:t>
      </w:r>
      <w:r>
        <w:rPr>
          <w:rFonts w:ascii="Times New Roman" w:hAnsi="Times New Roman" w:cs="Times New Roman"/>
          <w:sz w:val="24"/>
          <w:szCs w:val="24"/>
        </w:rPr>
        <w:t xml:space="preserve"> </w:t>
      </w:r>
      <w:r w:rsidR="003A38C3">
        <w:rPr>
          <w:rFonts w:ascii="Times New Roman" w:hAnsi="Times New Roman" w:cs="Times New Roman"/>
          <w:sz w:val="24"/>
          <w:szCs w:val="24"/>
        </w:rPr>
        <w:t xml:space="preserve">Structural justice must therefore encompass addressing the systems, policies, and land claims. It also means fundamental shifts in ways of thinking: decolonizing thought. </w:t>
      </w:r>
    </w:p>
    <w:p w:rsidR="0087360F" w:rsidRDefault="0087360F" w:rsidP="0087360F">
      <w:pPr>
        <w:spacing w:after="0" w:line="240" w:lineRule="auto"/>
        <w:rPr>
          <w:rFonts w:ascii="Times New Roman" w:hAnsi="Times New Roman" w:cs="Times New Roman"/>
          <w:sz w:val="24"/>
          <w:szCs w:val="24"/>
        </w:rPr>
      </w:pPr>
    </w:p>
    <w:p w:rsidR="003A38C3" w:rsidRDefault="00C7218C" w:rsidP="00873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Indigenous ways of knowing </w:t>
      </w:r>
      <w:r w:rsidR="003E4E8D">
        <w:rPr>
          <w:rFonts w:ascii="Times New Roman" w:hAnsi="Times New Roman" w:cs="Times New Roman"/>
          <w:sz w:val="24"/>
          <w:szCs w:val="24"/>
        </w:rPr>
        <w:t xml:space="preserve">and decolonizing knowledge </w:t>
      </w:r>
      <w:r>
        <w:rPr>
          <w:rFonts w:ascii="Times New Roman" w:hAnsi="Times New Roman" w:cs="Times New Roman"/>
          <w:sz w:val="24"/>
          <w:szCs w:val="24"/>
        </w:rPr>
        <w:t xml:space="preserve">is central to the work of </w:t>
      </w:r>
      <w:r w:rsidR="0067034B">
        <w:rPr>
          <w:rFonts w:ascii="Times New Roman" w:hAnsi="Times New Roman" w:cs="Times New Roman"/>
          <w:sz w:val="24"/>
          <w:szCs w:val="24"/>
        </w:rPr>
        <w:t>indigeniz</w:t>
      </w:r>
      <w:r w:rsidR="00592C50">
        <w:rPr>
          <w:rFonts w:ascii="Times New Roman" w:hAnsi="Times New Roman" w:cs="Times New Roman"/>
          <w:sz w:val="24"/>
          <w:szCs w:val="24"/>
        </w:rPr>
        <w:t>ing</w:t>
      </w:r>
      <w:r>
        <w:rPr>
          <w:rFonts w:ascii="Times New Roman" w:hAnsi="Times New Roman" w:cs="Times New Roman"/>
          <w:sz w:val="24"/>
          <w:szCs w:val="24"/>
        </w:rPr>
        <w:t xml:space="preserve">. </w:t>
      </w:r>
      <w:r w:rsidR="003A38C3">
        <w:rPr>
          <w:rFonts w:ascii="Times New Roman" w:hAnsi="Times New Roman" w:cs="Times New Roman"/>
          <w:sz w:val="24"/>
          <w:szCs w:val="24"/>
        </w:rPr>
        <w:t xml:space="preserve">I continue to contend that </w:t>
      </w:r>
      <w:r w:rsidR="0067034B">
        <w:rPr>
          <w:rFonts w:ascii="Times New Roman" w:hAnsi="Times New Roman" w:cs="Times New Roman"/>
          <w:sz w:val="24"/>
          <w:szCs w:val="24"/>
        </w:rPr>
        <w:t>indigen</w:t>
      </w:r>
      <w:r w:rsidR="00592C50">
        <w:rPr>
          <w:rFonts w:ascii="Times New Roman" w:hAnsi="Times New Roman" w:cs="Times New Roman"/>
          <w:sz w:val="24"/>
          <w:szCs w:val="24"/>
        </w:rPr>
        <w:t>izing</w:t>
      </w:r>
      <w:r w:rsidR="003A38C3">
        <w:rPr>
          <w:rFonts w:ascii="Times New Roman" w:hAnsi="Times New Roman" w:cs="Times New Roman"/>
          <w:sz w:val="24"/>
          <w:szCs w:val="24"/>
        </w:rPr>
        <w:t xml:space="preserve"> cannot take place without decolonization</w:t>
      </w:r>
      <w:r w:rsidR="001135F5">
        <w:rPr>
          <w:rFonts w:ascii="Times New Roman" w:hAnsi="Times New Roman" w:cs="Times New Roman"/>
          <w:sz w:val="24"/>
          <w:szCs w:val="24"/>
        </w:rPr>
        <w:t>.</w:t>
      </w:r>
      <w:r w:rsidR="003A38C3">
        <w:rPr>
          <w:rFonts w:ascii="Times New Roman" w:hAnsi="Times New Roman" w:cs="Times New Roman"/>
          <w:sz w:val="24"/>
          <w:szCs w:val="24"/>
        </w:rPr>
        <w:t xml:space="preserve"> </w:t>
      </w:r>
      <w:r w:rsidR="0067034B">
        <w:rPr>
          <w:rFonts w:ascii="Times New Roman" w:hAnsi="Times New Roman" w:cs="Times New Roman"/>
          <w:sz w:val="24"/>
          <w:szCs w:val="24"/>
        </w:rPr>
        <w:t>Indigeniz</w:t>
      </w:r>
      <w:r w:rsidR="00592C50">
        <w:rPr>
          <w:rFonts w:ascii="Times New Roman" w:hAnsi="Times New Roman" w:cs="Times New Roman"/>
          <w:sz w:val="24"/>
          <w:szCs w:val="24"/>
        </w:rPr>
        <w:t>ing</w:t>
      </w:r>
      <w:r w:rsidR="003A38C3">
        <w:rPr>
          <w:rFonts w:ascii="Times New Roman" w:hAnsi="Times New Roman" w:cs="Times New Roman"/>
          <w:sz w:val="24"/>
          <w:szCs w:val="24"/>
        </w:rPr>
        <w:t xml:space="preserve"> research methods takes into account decolonization and the elements of power that exist</w:t>
      </w:r>
      <w:r>
        <w:rPr>
          <w:rFonts w:ascii="Times New Roman" w:hAnsi="Times New Roman" w:cs="Times New Roman"/>
          <w:sz w:val="24"/>
          <w:szCs w:val="24"/>
        </w:rPr>
        <w:t>s</w:t>
      </w:r>
      <w:r w:rsidR="003A38C3">
        <w:rPr>
          <w:rFonts w:ascii="Times New Roman" w:hAnsi="Times New Roman" w:cs="Times New Roman"/>
          <w:sz w:val="24"/>
          <w:szCs w:val="24"/>
        </w:rPr>
        <w:t xml:space="preserve"> in the research relationship. If </w:t>
      </w:r>
      <w:r w:rsidR="0067034B">
        <w:rPr>
          <w:rFonts w:ascii="Times New Roman" w:hAnsi="Times New Roman" w:cs="Times New Roman"/>
          <w:sz w:val="24"/>
          <w:szCs w:val="24"/>
        </w:rPr>
        <w:t>those who work towards i</w:t>
      </w:r>
      <w:r w:rsidR="00592C50">
        <w:rPr>
          <w:rFonts w:ascii="Times New Roman" w:hAnsi="Times New Roman" w:cs="Times New Roman"/>
          <w:sz w:val="24"/>
          <w:szCs w:val="24"/>
        </w:rPr>
        <w:t>ndigenization</w:t>
      </w:r>
      <w:r w:rsidR="003A38C3">
        <w:rPr>
          <w:rFonts w:ascii="Times New Roman" w:hAnsi="Times New Roman" w:cs="Times New Roman"/>
          <w:sz w:val="24"/>
          <w:szCs w:val="24"/>
        </w:rPr>
        <w:t xml:space="preserve"> </w:t>
      </w:r>
      <w:r w:rsidR="0067034B">
        <w:rPr>
          <w:rFonts w:ascii="Times New Roman" w:hAnsi="Times New Roman" w:cs="Times New Roman"/>
          <w:sz w:val="24"/>
          <w:szCs w:val="24"/>
        </w:rPr>
        <w:t>accept and understand</w:t>
      </w:r>
      <w:r w:rsidR="003A38C3">
        <w:rPr>
          <w:rFonts w:ascii="Times New Roman" w:hAnsi="Times New Roman" w:cs="Times New Roman"/>
          <w:sz w:val="24"/>
          <w:szCs w:val="24"/>
        </w:rPr>
        <w:t xml:space="preserve"> the role of place and power, then it may not necessarily use the words decolonization. </w:t>
      </w:r>
      <w:r w:rsidR="00F7287E">
        <w:rPr>
          <w:rFonts w:ascii="Times New Roman" w:hAnsi="Times New Roman" w:cs="Times New Roman"/>
          <w:sz w:val="24"/>
          <w:szCs w:val="24"/>
        </w:rPr>
        <w:t xml:space="preserve">However, decolonization must be at the heart of </w:t>
      </w:r>
      <w:r w:rsidR="003E4E8D">
        <w:rPr>
          <w:rFonts w:ascii="Times New Roman" w:hAnsi="Times New Roman" w:cs="Times New Roman"/>
          <w:sz w:val="24"/>
          <w:szCs w:val="24"/>
        </w:rPr>
        <w:t>i</w:t>
      </w:r>
      <w:r w:rsidR="008B19A0">
        <w:rPr>
          <w:rFonts w:ascii="Times New Roman" w:hAnsi="Times New Roman" w:cs="Times New Roman"/>
          <w:sz w:val="24"/>
          <w:szCs w:val="24"/>
        </w:rPr>
        <w:t>ndigeniz</w:t>
      </w:r>
      <w:r w:rsidR="00592C50">
        <w:rPr>
          <w:rFonts w:ascii="Times New Roman" w:hAnsi="Times New Roman" w:cs="Times New Roman"/>
          <w:sz w:val="24"/>
          <w:szCs w:val="24"/>
        </w:rPr>
        <w:t>ing</w:t>
      </w:r>
      <w:r w:rsidR="00F7287E">
        <w:rPr>
          <w:rFonts w:ascii="Times New Roman" w:hAnsi="Times New Roman" w:cs="Times New Roman"/>
          <w:sz w:val="24"/>
          <w:szCs w:val="24"/>
        </w:rPr>
        <w:t xml:space="preserve"> work. </w:t>
      </w:r>
      <w:r w:rsidR="00592C50">
        <w:rPr>
          <w:rFonts w:ascii="Times New Roman" w:hAnsi="Times New Roman" w:cs="Times New Roman"/>
          <w:sz w:val="24"/>
          <w:szCs w:val="24"/>
        </w:rPr>
        <w:t>Indigenization</w:t>
      </w:r>
      <w:r w:rsidR="003A38C3">
        <w:rPr>
          <w:rFonts w:ascii="Times New Roman" w:hAnsi="Times New Roman" w:cs="Times New Roman"/>
          <w:sz w:val="24"/>
          <w:szCs w:val="24"/>
        </w:rPr>
        <w:t xml:space="preserve"> in isolation </w:t>
      </w:r>
      <w:r>
        <w:rPr>
          <w:rFonts w:ascii="Times New Roman" w:hAnsi="Times New Roman" w:cs="Times New Roman"/>
          <w:sz w:val="24"/>
          <w:szCs w:val="24"/>
        </w:rPr>
        <w:t>is disadvantaged in its ability</w:t>
      </w:r>
      <w:r w:rsidR="003A38C3">
        <w:rPr>
          <w:rFonts w:ascii="Times New Roman" w:hAnsi="Times New Roman" w:cs="Times New Roman"/>
          <w:sz w:val="24"/>
          <w:szCs w:val="24"/>
        </w:rPr>
        <w:t xml:space="preserve"> succeed. </w:t>
      </w:r>
    </w:p>
    <w:p w:rsidR="003A38C3" w:rsidRPr="00883ED8" w:rsidRDefault="003A38C3" w:rsidP="003A38C3">
      <w:pPr>
        <w:spacing w:after="0" w:line="240" w:lineRule="auto"/>
        <w:ind w:firstLine="720"/>
        <w:rPr>
          <w:rFonts w:ascii="Times New Roman" w:hAnsi="Times New Roman" w:cs="Times New Roman"/>
          <w:sz w:val="24"/>
          <w:szCs w:val="24"/>
        </w:rPr>
      </w:pPr>
    </w:p>
    <w:p w:rsidR="0076302B" w:rsidRPr="00883ED8" w:rsidRDefault="0076302B" w:rsidP="007E490E">
      <w:pPr>
        <w:spacing w:after="0" w:line="240" w:lineRule="auto"/>
        <w:rPr>
          <w:rFonts w:ascii="Times New Roman" w:hAnsi="Times New Roman" w:cs="Times New Roman"/>
          <w:b/>
          <w:sz w:val="24"/>
          <w:szCs w:val="24"/>
        </w:rPr>
      </w:pPr>
      <w:r w:rsidRPr="00883ED8">
        <w:rPr>
          <w:rFonts w:ascii="Times New Roman" w:hAnsi="Times New Roman" w:cs="Times New Roman"/>
          <w:b/>
          <w:sz w:val="24"/>
          <w:szCs w:val="24"/>
        </w:rPr>
        <w:t>References</w:t>
      </w:r>
    </w:p>
    <w:p w:rsidR="002B6D21" w:rsidRPr="00883ED8" w:rsidRDefault="002B6D21"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2A12BF" w:rsidRPr="00883ED8" w:rsidRDefault="002A12BF"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r w:rsidRPr="00883ED8">
        <w:rPr>
          <w:rFonts w:ascii="Times New Roman" w:hAnsi="Times New Roman" w:cs="Times New Roman"/>
          <w:sz w:val="24"/>
          <w:szCs w:val="24"/>
        </w:rPr>
        <w:t xml:space="preserve">Alfred, T. (2009). Colonialism and state dependency. </w:t>
      </w:r>
      <w:r w:rsidRPr="00883ED8">
        <w:rPr>
          <w:rFonts w:ascii="Times New Roman" w:hAnsi="Times New Roman" w:cs="Times New Roman"/>
          <w:i/>
          <w:sz w:val="24"/>
          <w:szCs w:val="24"/>
        </w:rPr>
        <w:t xml:space="preserve">Journal of Aboriginal </w:t>
      </w:r>
      <w:r w:rsidRPr="003006AC">
        <w:rPr>
          <w:rFonts w:ascii="Times New Roman" w:hAnsi="Times New Roman" w:cs="Times New Roman"/>
          <w:i/>
          <w:sz w:val="24"/>
          <w:szCs w:val="24"/>
        </w:rPr>
        <w:t>Health.</w:t>
      </w:r>
      <w:r w:rsidR="003006AC" w:rsidRPr="003006AC">
        <w:rPr>
          <w:rFonts w:ascii="Times New Roman" w:hAnsi="Times New Roman" w:cs="Times New Roman"/>
          <w:sz w:val="24"/>
          <w:szCs w:val="24"/>
        </w:rPr>
        <w:t xml:space="preserve"> 5, 42-60.</w:t>
      </w:r>
    </w:p>
    <w:p w:rsidR="002A12BF" w:rsidRPr="00883ED8" w:rsidRDefault="002A12BF"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80120F" w:rsidRPr="00883ED8" w:rsidRDefault="0080120F" w:rsidP="007E490E">
      <w:pPr>
        <w:spacing w:after="0" w:line="240" w:lineRule="auto"/>
        <w:ind w:left="720" w:hanging="720"/>
        <w:rPr>
          <w:rFonts w:ascii="Times New Roman" w:hAnsi="Times New Roman" w:cs="Times New Roman"/>
          <w:sz w:val="24"/>
          <w:szCs w:val="24"/>
        </w:rPr>
      </w:pPr>
      <w:proofErr w:type="spellStart"/>
      <w:r w:rsidRPr="00883ED8">
        <w:rPr>
          <w:rFonts w:ascii="Times New Roman" w:eastAsia="Times New Roman" w:hAnsi="Times New Roman" w:cs="Times New Roman"/>
          <w:sz w:val="24"/>
          <w:szCs w:val="24"/>
          <w:lang w:val="en-US"/>
        </w:rPr>
        <w:t>Camosun</w:t>
      </w:r>
      <w:proofErr w:type="spellEnd"/>
      <w:r w:rsidRPr="00883ED8">
        <w:rPr>
          <w:rFonts w:ascii="Times New Roman" w:eastAsia="Times New Roman" w:hAnsi="Times New Roman" w:cs="Times New Roman"/>
          <w:sz w:val="24"/>
          <w:szCs w:val="24"/>
          <w:lang w:val="en-US"/>
        </w:rPr>
        <w:t xml:space="preserve"> College (</w:t>
      </w:r>
      <w:proofErr w:type="spellStart"/>
      <w:r w:rsidRPr="00883ED8">
        <w:rPr>
          <w:rFonts w:ascii="Times New Roman" w:eastAsia="Times New Roman" w:hAnsi="Times New Roman" w:cs="Times New Roman"/>
          <w:sz w:val="24"/>
          <w:szCs w:val="24"/>
          <w:lang w:val="en-US"/>
        </w:rPr>
        <w:t>nd</w:t>
      </w:r>
      <w:proofErr w:type="spellEnd"/>
      <w:r w:rsidRPr="00883ED8">
        <w:rPr>
          <w:rFonts w:ascii="Times New Roman" w:eastAsia="Times New Roman" w:hAnsi="Times New Roman" w:cs="Times New Roman"/>
          <w:sz w:val="24"/>
          <w:szCs w:val="24"/>
          <w:lang w:val="en-US"/>
        </w:rPr>
        <w:t xml:space="preserve">). </w:t>
      </w:r>
      <w:r w:rsidR="00592C50">
        <w:rPr>
          <w:rFonts w:ascii="Times New Roman" w:eastAsia="Times New Roman" w:hAnsi="Times New Roman" w:cs="Times New Roman"/>
          <w:sz w:val="24"/>
          <w:szCs w:val="24"/>
          <w:lang w:val="en-US"/>
        </w:rPr>
        <w:t>Indigenization</w:t>
      </w:r>
      <w:r w:rsidRPr="00883ED8">
        <w:rPr>
          <w:rFonts w:ascii="Times New Roman" w:eastAsia="Times New Roman" w:hAnsi="Times New Roman" w:cs="Times New Roman"/>
          <w:sz w:val="24"/>
          <w:szCs w:val="24"/>
          <w:lang w:val="en-US"/>
        </w:rPr>
        <w:t xml:space="preserve">. </w:t>
      </w:r>
      <w:hyperlink r:id="rId8" w:anchor="pdf" w:history="1">
        <w:r w:rsidRPr="00883ED8">
          <w:rPr>
            <w:rStyle w:val="Hyperlink"/>
            <w:rFonts w:ascii="Times New Roman" w:eastAsia="Times New Roman" w:hAnsi="Times New Roman" w:cs="Times New Roman"/>
            <w:color w:val="auto"/>
            <w:sz w:val="24"/>
            <w:szCs w:val="24"/>
            <w:u w:val="none"/>
            <w:lang w:val="en-US"/>
          </w:rPr>
          <w:t>http://web.camosun.ca/cetl/curriculum-design/learning-about-</w:t>
        </w:r>
        <w:r w:rsidR="00592C50">
          <w:rPr>
            <w:rStyle w:val="Hyperlink"/>
            <w:rFonts w:ascii="Times New Roman" w:eastAsia="Times New Roman" w:hAnsi="Times New Roman" w:cs="Times New Roman"/>
            <w:color w:val="auto"/>
            <w:sz w:val="24"/>
            <w:szCs w:val="24"/>
            <w:u w:val="none"/>
            <w:lang w:val="en-US"/>
          </w:rPr>
          <w:t>indigenization</w:t>
        </w:r>
        <w:r w:rsidRPr="00883ED8">
          <w:rPr>
            <w:rStyle w:val="Hyperlink"/>
            <w:rFonts w:ascii="Times New Roman" w:eastAsia="Times New Roman" w:hAnsi="Times New Roman" w:cs="Times New Roman"/>
            <w:color w:val="auto"/>
            <w:sz w:val="24"/>
            <w:szCs w:val="24"/>
            <w:u w:val="none"/>
            <w:lang w:val="en-US"/>
          </w:rPr>
          <w:t>#pdf</w:t>
        </w:r>
      </w:hyperlink>
      <w:r w:rsidR="007E666C" w:rsidRPr="00883ED8">
        <w:rPr>
          <w:rStyle w:val="Hyperlink"/>
          <w:rFonts w:ascii="Times New Roman" w:eastAsia="Times New Roman" w:hAnsi="Times New Roman" w:cs="Times New Roman"/>
          <w:color w:val="auto"/>
          <w:sz w:val="24"/>
          <w:szCs w:val="24"/>
          <w:u w:val="none"/>
          <w:lang w:val="en-US"/>
        </w:rPr>
        <w:t>. Victoria, BC.</w:t>
      </w:r>
    </w:p>
    <w:p w:rsidR="0080120F" w:rsidRPr="00883ED8" w:rsidRDefault="0080120F" w:rsidP="007E490E">
      <w:pPr>
        <w:spacing w:after="0" w:line="240" w:lineRule="auto"/>
        <w:ind w:left="720" w:hanging="720"/>
        <w:rPr>
          <w:rFonts w:ascii="Times New Roman" w:hAnsi="Times New Roman" w:cs="Times New Roman"/>
          <w:sz w:val="24"/>
          <w:szCs w:val="24"/>
        </w:rPr>
      </w:pPr>
    </w:p>
    <w:p w:rsidR="002A12BF" w:rsidRPr="00883ED8" w:rsidRDefault="002A12BF"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roofErr w:type="spellStart"/>
      <w:r w:rsidRPr="00883ED8">
        <w:rPr>
          <w:rFonts w:ascii="Times New Roman" w:hAnsi="Times New Roman" w:cs="Times New Roman"/>
          <w:sz w:val="24"/>
          <w:szCs w:val="24"/>
        </w:rPr>
        <w:t>Coulthard</w:t>
      </w:r>
      <w:proofErr w:type="spellEnd"/>
      <w:r w:rsidRPr="00883ED8">
        <w:rPr>
          <w:rFonts w:ascii="Times New Roman" w:hAnsi="Times New Roman" w:cs="Times New Roman"/>
          <w:sz w:val="24"/>
          <w:szCs w:val="24"/>
        </w:rPr>
        <w:t xml:space="preserve">, G. S. (2007). Subjects of empire: Indigenous peoples and the `Politics of </w:t>
      </w:r>
      <w:proofErr w:type="spellStart"/>
      <w:r w:rsidRPr="00883ED8">
        <w:rPr>
          <w:rFonts w:ascii="Times New Roman" w:hAnsi="Times New Roman" w:cs="Times New Roman"/>
          <w:sz w:val="24"/>
          <w:szCs w:val="24"/>
        </w:rPr>
        <w:t>Recognition`in</w:t>
      </w:r>
      <w:proofErr w:type="spellEnd"/>
      <w:r w:rsidRPr="00883ED8">
        <w:rPr>
          <w:rFonts w:ascii="Times New Roman" w:hAnsi="Times New Roman" w:cs="Times New Roman"/>
          <w:sz w:val="24"/>
          <w:szCs w:val="24"/>
        </w:rPr>
        <w:t xml:space="preserve"> Canada. </w:t>
      </w:r>
      <w:r w:rsidRPr="00883ED8">
        <w:rPr>
          <w:rFonts w:ascii="Times New Roman" w:hAnsi="Times New Roman" w:cs="Times New Roman"/>
          <w:i/>
          <w:sz w:val="24"/>
          <w:szCs w:val="24"/>
        </w:rPr>
        <w:t xml:space="preserve">Contemporary Political </w:t>
      </w:r>
      <w:proofErr w:type="spellStart"/>
      <w:r w:rsidRPr="00883ED8">
        <w:rPr>
          <w:rFonts w:ascii="Times New Roman" w:hAnsi="Times New Roman" w:cs="Times New Roman"/>
          <w:i/>
          <w:sz w:val="24"/>
          <w:szCs w:val="24"/>
        </w:rPr>
        <w:t>Thought</w:t>
      </w:r>
      <w:r w:rsidRPr="00883ED8">
        <w:rPr>
          <w:rFonts w:ascii="Times New Roman" w:hAnsi="Times New Roman" w:cs="Times New Roman"/>
          <w:sz w:val="24"/>
          <w:szCs w:val="24"/>
        </w:rPr>
        <w:t>.Vol</w:t>
      </w:r>
      <w:proofErr w:type="spellEnd"/>
      <w:r w:rsidRPr="00883ED8">
        <w:rPr>
          <w:rFonts w:ascii="Times New Roman" w:hAnsi="Times New Roman" w:cs="Times New Roman"/>
          <w:sz w:val="24"/>
          <w:szCs w:val="24"/>
        </w:rPr>
        <w:t xml:space="preserve"> 3. Pp. 1-29.</w:t>
      </w:r>
    </w:p>
    <w:p w:rsidR="002A12BF" w:rsidRPr="00883ED8" w:rsidRDefault="002A12BF"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2B6D21" w:rsidRPr="005F2EBD" w:rsidRDefault="002B6D21"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r w:rsidRPr="00883ED8">
        <w:rPr>
          <w:rFonts w:ascii="Times New Roman" w:hAnsi="Times New Roman" w:cs="Times New Roman"/>
          <w:sz w:val="24"/>
          <w:szCs w:val="24"/>
        </w:rPr>
        <w:t xml:space="preserve">Chan, A.S., Dhamoon, R., &amp; Moy, L. (2014). Metaphoric representations of women of colour in </w:t>
      </w:r>
      <w:r w:rsidRPr="005F2EBD">
        <w:rPr>
          <w:rFonts w:ascii="Times New Roman" w:hAnsi="Times New Roman" w:cs="Times New Roman"/>
          <w:sz w:val="24"/>
          <w:szCs w:val="24"/>
        </w:rPr>
        <w:t xml:space="preserve">the academy: teaching race, disrupting power. </w:t>
      </w:r>
      <w:r w:rsidR="00650056" w:rsidRPr="005F2EBD">
        <w:rPr>
          <w:rFonts w:ascii="Times New Roman" w:hAnsi="Times New Roman" w:cs="Times New Roman"/>
          <w:i/>
          <w:sz w:val="24"/>
          <w:szCs w:val="24"/>
        </w:rPr>
        <w:t>Borderlands.</w:t>
      </w:r>
      <w:r w:rsidR="00650056" w:rsidRPr="005F2EBD">
        <w:rPr>
          <w:rFonts w:ascii="Times New Roman" w:hAnsi="Times New Roman" w:cs="Times New Roman"/>
          <w:sz w:val="24"/>
          <w:szCs w:val="24"/>
        </w:rPr>
        <w:t xml:space="preserve"> Vol 13. No 2. </w:t>
      </w:r>
      <w:r w:rsidR="00CB0E8C" w:rsidRPr="005F2EBD">
        <w:rPr>
          <w:rFonts w:ascii="Times New Roman" w:hAnsi="Times New Roman" w:cs="Times New Roman"/>
          <w:sz w:val="24"/>
          <w:szCs w:val="24"/>
        </w:rPr>
        <w:t>(</w:t>
      </w:r>
      <w:proofErr w:type="gramStart"/>
      <w:r w:rsidR="00CB0E8C" w:rsidRPr="005F2EBD">
        <w:rPr>
          <w:rFonts w:ascii="Times New Roman" w:hAnsi="Times New Roman" w:cs="Times New Roman"/>
          <w:sz w:val="24"/>
          <w:szCs w:val="24"/>
        </w:rPr>
        <w:t>online</w:t>
      </w:r>
      <w:proofErr w:type="gramEnd"/>
      <w:r w:rsidR="00CB0E8C" w:rsidRPr="005F2EBD">
        <w:rPr>
          <w:rFonts w:ascii="Times New Roman" w:hAnsi="Times New Roman" w:cs="Times New Roman"/>
          <w:sz w:val="24"/>
          <w:szCs w:val="24"/>
        </w:rPr>
        <w:t xml:space="preserve"> journal)</w:t>
      </w:r>
    </w:p>
    <w:p w:rsidR="002B6D21" w:rsidRPr="005F2EBD" w:rsidRDefault="002B6D21"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0E0BC7" w:rsidRPr="00883ED8" w:rsidRDefault="008B19A0"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roofErr w:type="spellStart"/>
      <w:r>
        <w:rPr>
          <w:rFonts w:ascii="Times New Roman" w:hAnsi="Times New Roman" w:cs="Times New Roman"/>
          <w:sz w:val="24"/>
          <w:szCs w:val="24"/>
        </w:rPr>
        <w:t>Corntassel</w:t>
      </w:r>
      <w:proofErr w:type="spellEnd"/>
      <w:r>
        <w:rPr>
          <w:rFonts w:ascii="Times New Roman" w:hAnsi="Times New Roman" w:cs="Times New Roman"/>
          <w:sz w:val="24"/>
          <w:szCs w:val="24"/>
        </w:rPr>
        <w:t>, J., &amp; Bryce</w:t>
      </w:r>
      <w:r w:rsidR="000E0BC7" w:rsidRPr="00883ED8">
        <w:rPr>
          <w:rFonts w:ascii="Times New Roman" w:hAnsi="Times New Roman" w:cs="Times New Roman"/>
          <w:sz w:val="24"/>
          <w:szCs w:val="24"/>
        </w:rPr>
        <w:t xml:space="preserve">, C. (2012), Practicing sustainable self-determination. </w:t>
      </w:r>
      <w:r w:rsidR="00CB0E8C" w:rsidRPr="00883ED8">
        <w:rPr>
          <w:rFonts w:ascii="Times New Roman" w:hAnsi="Times New Roman" w:cs="Times New Roman"/>
          <w:sz w:val="24"/>
          <w:szCs w:val="24"/>
        </w:rPr>
        <w:t xml:space="preserve">Indigenous approaches to cultural restoration and revitalization. </w:t>
      </w:r>
      <w:r w:rsidR="000E0BC7" w:rsidRPr="00883ED8">
        <w:rPr>
          <w:rFonts w:ascii="Times New Roman" w:hAnsi="Times New Roman" w:cs="Times New Roman"/>
          <w:i/>
          <w:sz w:val="24"/>
          <w:szCs w:val="24"/>
        </w:rPr>
        <w:t>Brown Journal of World Affairs.</w:t>
      </w:r>
      <w:r w:rsidR="000E0BC7" w:rsidRPr="00883ED8">
        <w:rPr>
          <w:rFonts w:ascii="Times New Roman" w:hAnsi="Times New Roman" w:cs="Times New Roman"/>
          <w:sz w:val="24"/>
          <w:szCs w:val="24"/>
        </w:rPr>
        <w:t xml:space="preserve"> Vol. 8, Issue 11. </w:t>
      </w:r>
      <w:r w:rsidR="00CB0E8C" w:rsidRPr="00883ED8">
        <w:rPr>
          <w:rFonts w:ascii="Times New Roman" w:hAnsi="Times New Roman" w:cs="Times New Roman"/>
          <w:sz w:val="24"/>
          <w:szCs w:val="24"/>
        </w:rPr>
        <w:t>pp 151-162.</w:t>
      </w:r>
    </w:p>
    <w:p w:rsidR="000E0BC7" w:rsidRPr="00883ED8" w:rsidRDefault="000E0BC7"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7C03EB" w:rsidRPr="00883ED8" w:rsidRDefault="007C03EB" w:rsidP="007E490E">
      <w:pPr>
        <w:spacing w:after="0" w:line="240" w:lineRule="auto"/>
        <w:ind w:left="720" w:hanging="720"/>
        <w:rPr>
          <w:rFonts w:ascii="Times New Roman" w:hAnsi="Times New Roman" w:cs="Times New Roman"/>
          <w:sz w:val="24"/>
          <w:szCs w:val="24"/>
        </w:rPr>
      </w:pPr>
      <w:r w:rsidRPr="00883ED8">
        <w:rPr>
          <w:rFonts w:ascii="Times New Roman" w:hAnsi="Times New Roman" w:cs="Times New Roman"/>
          <w:sz w:val="24"/>
          <w:szCs w:val="24"/>
        </w:rPr>
        <w:t xml:space="preserve">Dion Stout, M., &amp; Kipling, G. D. (2003). </w:t>
      </w:r>
      <w:r w:rsidRPr="00883ED8">
        <w:rPr>
          <w:rFonts w:ascii="Times New Roman" w:hAnsi="Times New Roman" w:cs="Times New Roman"/>
          <w:i/>
          <w:sz w:val="24"/>
          <w:szCs w:val="24"/>
        </w:rPr>
        <w:t>Aboriginal people, resilience and the residential school legacy.</w:t>
      </w:r>
      <w:r w:rsidRPr="00883ED8">
        <w:rPr>
          <w:rFonts w:ascii="Times New Roman" w:hAnsi="Times New Roman" w:cs="Times New Roman"/>
          <w:sz w:val="24"/>
          <w:szCs w:val="24"/>
        </w:rPr>
        <w:t xml:space="preserve"> Ottawa: The Aboriginal Healing foundation. </w:t>
      </w:r>
    </w:p>
    <w:p w:rsidR="007C03EB" w:rsidRPr="00883ED8" w:rsidRDefault="007C03EB"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105308" w:rsidRDefault="00105308" w:rsidP="007E490E">
      <w:pPr>
        <w:spacing w:after="0" w:line="240" w:lineRule="auto"/>
        <w:ind w:left="720" w:hanging="720"/>
        <w:rPr>
          <w:rFonts w:ascii="Times New Roman" w:hAnsi="Times New Roman" w:cs="Times New Roman"/>
          <w:sz w:val="24"/>
          <w:szCs w:val="24"/>
        </w:rPr>
      </w:pPr>
      <w:r w:rsidRPr="00883ED8">
        <w:rPr>
          <w:rFonts w:ascii="Times New Roman" w:hAnsi="Times New Roman" w:cs="Times New Roman"/>
          <w:sz w:val="24"/>
          <w:szCs w:val="24"/>
        </w:rPr>
        <w:t xml:space="preserve">Foucault, M. </w:t>
      </w:r>
      <w:r w:rsidR="00EF4B5C" w:rsidRPr="00883ED8">
        <w:rPr>
          <w:rFonts w:ascii="Times New Roman" w:hAnsi="Times New Roman" w:cs="Times New Roman"/>
          <w:sz w:val="24"/>
          <w:szCs w:val="24"/>
        </w:rPr>
        <w:t xml:space="preserve">(1980). </w:t>
      </w:r>
      <w:r w:rsidR="00EF4B5C" w:rsidRPr="00883ED8">
        <w:rPr>
          <w:rFonts w:ascii="Times New Roman" w:hAnsi="Times New Roman" w:cs="Times New Roman"/>
          <w:i/>
          <w:sz w:val="24"/>
          <w:szCs w:val="24"/>
        </w:rPr>
        <w:t>Power Knowledge</w:t>
      </w:r>
      <w:r w:rsidR="00EF4B5C" w:rsidRPr="00883ED8">
        <w:rPr>
          <w:rFonts w:ascii="Times New Roman" w:hAnsi="Times New Roman" w:cs="Times New Roman"/>
          <w:sz w:val="24"/>
          <w:szCs w:val="24"/>
        </w:rPr>
        <w:t xml:space="preserve">. Pantheon Books. </w:t>
      </w:r>
      <w:r w:rsidR="00A1161F" w:rsidRPr="00883ED8">
        <w:rPr>
          <w:rFonts w:ascii="Times New Roman" w:hAnsi="Times New Roman" w:cs="Times New Roman"/>
          <w:sz w:val="24"/>
          <w:szCs w:val="24"/>
        </w:rPr>
        <w:t>London, UK.</w:t>
      </w:r>
    </w:p>
    <w:p w:rsidR="00A976C1" w:rsidRDefault="00A976C1" w:rsidP="007E490E">
      <w:pPr>
        <w:spacing w:after="0" w:line="240" w:lineRule="auto"/>
        <w:ind w:left="720" w:hanging="720"/>
        <w:rPr>
          <w:rFonts w:ascii="Times New Roman" w:hAnsi="Times New Roman" w:cs="Times New Roman"/>
          <w:sz w:val="24"/>
          <w:szCs w:val="24"/>
        </w:rPr>
      </w:pPr>
    </w:p>
    <w:p w:rsidR="00A976C1" w:rsidRPr="00A976C1" w:rsidRDefault="00A976C1" w:rsidP="007E490E">
      <w:pPr>
        <w:spacing w:after="0" w:line="240" w:lineRule="auto"/>
        <w:ind w:left="720" w:hanging="720"/>
        <w:rPr>
          <w:rFonts w:ascii="Times New Roman" w:hAnsi="Times New Roman" w:cs="Times New Roman"/>
          <w:sz w:val="24"/>
          <w:szCs w:val="24"/>
        </w:rPr>
      </w:pPr>
      <w:proofErr w:type="spellStart"/>
      <w:r w:rsidRPr="00A976C1">
        <w:rPr>
          <w:rFonts w:ascii="Times New Roman" w:hAnsi="Times New Roman" w:cs="Times New Roman"/>
          <w:sz w:val="24"/>
          <w:szCs w:val="24"/>
        </w:rPr>
        <w:t>Galliford</w:t>
      </w:r>
      <w:proofErr w:type="spellEnd"/>
      <w:r w:rsidRPr="00A976C1">
        <w:rPr>
          <w:rFonts w:ascii="Times New Roman" w:hAnsi="Times New Roman" w:cs="Times New Roman"/>
          <w:sz w:val="24"/>
          <w:szCs w:val="24"/>
        </w:rPr>
        <w:t xml:space="preserve">, M. (2012) Travels in ‘becoming-Aboriginal’: research reciprocating between anecdotes and theory. </w:t>
      </w:r>
      <w:r w:rsidRPr="00A976C1">
        <w:rPr>
          <w:rFonts w:ascii="Times New Roman" w:hAnsi="Times New Roman" w:cs="Times New Roman"/>
          <w:i/>
          <w:sz w:val="24"/>
          <w:szCs w:val="24"/>
        </w:rPr>
        <w:t>Critical Arts: A South-North Journal of Cultural &amp; Media Studies</w:t>
      </w:r>
      <w:r w:rsidRPr="00A976C1">
        <w:rPr>
          <w:rFonts w:ascii="Times New Roman" w:hAnsi="Times New Roman" w:cs="Times New Roman"/>
          <w:sz w:val="24"/>
          <w:szCs w:val="24"/>
        </w:rPr>
        <w:t>. 26 (3), 402-423</w:t>
      </w:r>
    </w:p>
    <w:p w:rsidR="00A1161F" w:rsidRPr="00A976C1" w:rsidRDefault="00A1161F" w:rsidP="007E490E">
      <w:pPr>
        <w:spacing w:after="0" w:line="240" w:lineRule="auto"/>
        <w:ind w:left="720" w:hanging="720"/>
        <w:rPr>
          <w:rFonts w:ascii="Times New Roman" w:hAnsi="Times New Roman" w:cs="Times New Roman"/>
          <w:sz w:val="24"/>
          <w:szCs w:val="24"/>
        </w:rPr>
      </w:pPr>
    </w:p>
    <w:p w:rsidR="00A1161F" w:rsidRPr="00883ED8" w:rsidRDefault="00A1161F" w:rsidP="007E490E">
      <w:pPr>
        <w:spacing w:after="0" w:line="240" w:lineRule="auto"/>
        <w:ind w:left="720" w:hanging="720"/>
        <w:rPr>
          <w:rFonts w:ascii="Times New Roman" w:hAnsi="Times New Roman" w:cs="Times New Roman"/>
          <w:sz w:val="24"/>
          <w:szCs w:val="24"/>
        </w:rPr>
      </w:pPr>
      <w:r w:rsidRPr="00A976C1">
        <w:rPr>
          <w:rStyle w:val="apple-converted-space"/>
          <w:rFonts w:ascii="Times New Roman" w:hAnsi="Times New Roman" w:cs="Times New Roman"/>
          <w:sz w:val="24"/>
          <w:szCs w:val="24"/>
          <w:shd w:val="clear" w:color="auto" w:fill="FAFAFA"/>
        </w:rPr>
        <w:t>Indigenous Corporate</w:t>
      </w:r>
      <w:r w:rsidRPr="00883ED8">
        <w:rPr>
          <w:rStyle w:val="apple-converted-space"/>
          <w:rFonts w:ascii="Times New Roman" w:hAnsi="Times New Roman" w:cs="Times New Roman"/>
          <w:sz w:val="24"/>
          <w:szCs w:val="24"/>
          <w:shd w:val="clear" w:color="auto" w:fill="FAFAFA"/>
        </w:rPr>
        <w:t xml:space="preserve"> Training Inc</w:t>
      </w:r>
      <w:proofErr w:type="gramStart"/>
      <w:r w:rsidRPr="00883ED8">
        <w:rPr>
          <w:rStyle w:val="apple-converted-space"/>
          <w:rFonts w:ascii="Times New Roman" w:hAnsi="Times New Roman" w:cs="Times New Roman"/>
          <w:sz w:val="24"/>
          <w:szCs w:val="24"/>
          <w:shd w:val="clear" w:color="auto" w:fill="FAFAFA"/>
        </w:rPr>
        <w:t>.(</w:t>
      </w:r>
      <w:proofErr w:type="spellStart"/>
      <w:proofErr w:type="gramEnd"/>
      <w:r w:rsidRPr="00883ED8">
        <w:rPr>
          <w:rStyle w:val="apple-converted-space"/>
          <w:rFonts w:ascii="Times New Roman" w:hAnsi="Times New Roman" w:cs="Times New Roman"/>
          <w:sz w:val="24"/>
          <w:szCs w:val="24"/>
          <w:shd w:val="clear" w:color="auto" w:fill="FAFAFA"/>
        </w:rPr>
        <w:t>nd</w:t>
      </w:r>
      <w:proofErr w:type="spellEnd"/>
      <w:r w:rsidRPr="00883ED8">
        <w:rPr>
          <w:rStyle w:val="apple-converted-space"/>
          <w:rFonts w:ascii="Times New Roman" w:hAnsi="Times New Roman" w:cs="Times New Roman"/>
          <w:sz w:val="24"/>
          <w:szCs w:val="24"/>
          <w:shd w:val="clear" w:color="auto" w:fill="FAFAFA"/>
        </w:rPr>
        <w:t xml:space="preserve">) </w:t>
      </w:r>
      <w:r w:rsidRPr="00883ED8">
        <w:rPr>
          <w:rStyle w:val="apple-converted-space"/>
          <w:rFonts w:ascii="Times New Roman" w:hAnsi="Times New Roman" w:cs="Times New Roman"/>
          <w:i/>
          <w:sz w:val="24"/>
          <w:szCs w:val="24"/>
          <w:shd w:val="clear" w:color="auto" w:fill="FAFAFA"/>
        </w:rPr>
        <w:t>Indigenous peoples: A guide to terminology.</w:t>
      </w:r>
      <w:r w:rsidRPr="00883ED8">
        <w:rPr>
          <w:rStyle w:val="apple-converted-space"/>
          <w:rFonts w:ascii="Times New Roman" w:hAnsi="Times New Roman" w:cs="Times New Roman"/>
          <w:sz w:val="24"/>
          <w:szCs w:val="24"/>
          <w:shd w:val="clear" w:color="auto" w:fill="FAFAFA"/>
        </w:rPr>
        <w:t xml:space="preserve"> Port Coquitlam, BC.</w:t>
      </w:r>
    </w:p>
    <w:p w:rsidR="0080120F" w:rsidRPr="00883ED8" w:rsidRDefault="0080120F" w:rsidP="007E490E">
      <w:pPr>
        <w:spacing w:after="0" w:line="240" w:lineRule="auto"/>
        <w:ind w:left="720" w:hanging="720"/>
        <w:rPr>
          <w:rFonts w:ascii="Times New Roman" w:hAnsi="Times New Roman" w:cs="Times New Roman"/>
          <w:sz w:val="24"/>
          <w:szCs w:val="24"/>
        </w:rPr>
      </w:pPr>
    </w:p>
    <w:p w:rsidR="00883ED8" w:rsidRDefault="007C03EB" w:rsidP="00A94BC4">
      <w:pPr>
        <w:spacing w:after="0" w:line="240" w:lineRule="auto"/>
        <w:ind w:left="720" w:hanging="720"/>
        <w:rPr>
          <w:rFonts w:ascii="Times New Roman" w:hAnsi="Times New Roman" w:cs="Times New Roman"/>
          <w:sz w:val="24"/>
          <w:szCs w:val="24"/>
        </w:rPr>
      </w:pPr>
      <w:proofErr w:type="spellStart"/>
      <w:r w:rsidRPr="00883ED8">
        <w:rPr>
          <w:rFonts w:ascii="Times New Roman" w:hAnsi="Times New Roman" w:cs="Times New Roman"/>
          <w:sz w:val="24"/>
          <w:szCs w:val="24"/>
        </w:rPr>
        <w:t>Kirmayer</w:t>
      </w:r>
      <w:proofErr w:type="spellEnd"/>
      <w:r w:rsidRPr="00883ED8">
        <w:rPr>
          <w:rFonts w:ascii="Times New Roman" w:hAnsi="Times New Roman" w:cs="Times New Roman"/>
          <w:sz w:val="24"/>
          <w:szCs w:val="24"/>
        </w:rPr>
        <w:t xml:space="preserve">, L.J., </w:t>
      </w:r>
      <w:proofErr w:type="spellStart"/>
      <w:r w:rsidRPr="00883ED8">
        <w:rPr>
          <w:rFonts w:ascii="Times New Roman" w:hAnsi="Times New Roman" w:cs="Times New Roman"/>
          <w:sz w:val="24"/>
          <w:szCs w:val="24"/>
        </w:rPr>
        <w:t>Dandeneau</w:t>
      </w:r>
      <w:proofErr w:type="spellEnd"/>
      <w:r w:rsidRPr="00883ED8">
        <w:rPr>
          <w:rFonts w:ascii="Times New Roman" w:hAnsi="Times New Roman" w:cs="Times New Roman"/>
          <w:sz w:val="24"/>
          <w:szCs w:val="24"/>
        </w:rPr>
        <w:t xml:space="preserve">, S., Marshall, E., </w:t>
      </w:r>
      <w:proofErr w:type="spellStart"/>
      <w:r w:rsidRPr="00883ED8">
        <w:rPr>
          <w:rFonts w:ascii="Times New Roman" w:hAnsi="Times New Roman" w:cs="Times New Roman"/>
          <w:sz w:val="24"/>
          <w:szCs w:val="24"/>
        </w:rPr>
        <w:t>Kahentonni</w:t>
      </w:r>
      <w:proofErr w:type="spellEnd"/>
      <w:r w:rsidRPr="00883ED8">
        <w:rPr>
          <w:rFonts w:ascii="Times New Roman" w:hAnsi="Times New Roman" w:cs="Times New Roman"/>
          <w:sz w:val="24"/>
          <w:szCs w:val="24"/>
        </w:rPr>
        <w:t xml:space="preserve"> Phillips, M. &amp; Jessen Williamson, K.</w:t>
      </w:r>
      <w:r w:rsidR="00A1161F" w:rsidRPr="00883ED8">
        <w:rPr>
          <w:rFonts w:ascii="Times New Roman" w:hAnsi="Times New Roman" w:cs="Times New Roman"/>
          <w:sz w:val="24"/>
          <w:szCs w:val="24"/>
        </w:rPr>
        <w:t xml:space="preserve"> (2011). In Review: Rethinking resilience from Indigenous p</w:t>
      </w:r>
      <w:r w:rsidRPr="00883ED8">
        <w:rPr>
          <w:rFonts w:ascii="Times New Roman" w:hAnsi="Times New Roman" w:cs="Times New Roman"/>
          <w:sz w:val="24"/>
          <w:szCs w:val="24"/>
        </w:rPr>
        <w:t>erspectives</w:t>
      </w:r>
      <w:r w:rsidRPr="00883ED8">
        <w:rPr>
          <w:rFonts w:ascii="Times New Roman" w:hAnsi="Times New Roman" w:cs="Times New Roman"/>
          <w:i/>
          <w:sz w:val="24"/>
          <w:szCs w:val="24"/>
        </w:rPr>
        <w:t>. Can</w:t>
      </w:r>
      <w:r w:rsidR="00A1161F" w:rsidRPr="00883ED8">
        <w:rPr>
          <w:rFonts w:ascii="Times New Roman" w:hAnsi="Times New Roman" w:cs="Times New Roman"/>
          <w:i/>
          <w:sz w:val="24"/>
          <w:szCs w:val="24"/>
        </w:rPr>
        <w:t xml:space="preserve">adian Journal of </w:t>
      </w:r>
      <w:r w:rsidRPr="00883ED8">
        <w:rPr>
          <w:rFonts w:ascii="Times New Roman" w:hAnsi="Times New Roman" w:cs="Times New Roman"/>
          <w:i/>
          <w:sz w:val="24"/>
          <w:szCs w:val="24"/>
        </w:rPr>
        <w:t>Psychiatry;</w:t>
      </w:r>
      <w:r w:rsidR="00A94BC4">
        <w:rPr>
          <w:rFonts w:ascii="Times New Roman" w:hAnsi="Times New Roman" w:cs="Times New Roman"/>
          <w:sz w:val="24"/>
          <w:szCs w:val="24"/>
        </w:rPr>
        <w:t xml:space="preserve"> 56(2), 84– 96.</w:t>
      </w:r>
    </w:p>
    <w:p w:rsidR="00A94BC4" w:rsidRDefault="00A94BC4" w:rsidP="00A94BC4">
      <w:pPr>
        <w:spacing w:after="0" w:line="240" w:lineRule="auto"/>
        <w:ind w:left="720" w:hanging="720"/>
        <w:rPr>
          <w:rFonts w:ascii="Times New Roman" w:hAnsi="Times New Roman" w:cs="Times New Roman"/>
          <w:sz w:val="24"/>
          <w:szCs w:val="24"/>
        </w:rPr>
      </w:pPr>
    </w:p>
    <w:p w:rsidR="00A94BC4" w:rsidRPr="00A94BC4" w:rsidRDefault="00A94BC4" w:rsidP="007E490E">
      <w:pPr>
        <w:spacing w:after="0" w:line="240" w:lineRule="auto"/>
        <w:ind w:left="720" w:hanging="720"/>
        <w:rPr>
          <w:rFonts w:ascii="Times New Roman" w:hAnsi="Times New Roman" w:cs="Times New Roman"/>
          <w:sz w:val="24"/>
          <w:szCs w:val="24"/>
        </w:rPr>
      </w:pPr>
      <w:proofErr w:type="spellStart"/>
      <w:r w:rsidRPr="00A94BC4">
        <w:rPr>
          <w:rFonts w:ascii="Times New Roman" w:hAnsi="Times New Roman" w:cs="Times New Roman"/>
          <w:sz w:val="24"/>
          <w:szCs w:val="24"/>
        </w:rPr>
        <w:t>Kowal</w:t>
      </w:r>
      <w:proofErr w:type="spellEnd"/>
      <w:r w:rsidRPr="00A94BC4">
        <w:rPr>
          <w:rFonts w:ascii="Times New Roman" w:hAnsi="Times New Roman" w:cs="Times New Roman"/>
          <w:sz w:val="24"/>
          <w:szCs w:val="24"/>
        </w:rPr>
        <w:t xml:space="preserve">, E. (2015). Time, indigeneity and white anti-racism in Australia. </w:t>
      </w:r>
      <w:r w:rsidRPr="00A94BC4">
        <w:rPr>
          <w:rFonts w:ascii="Times New Roman" w:hAnsi="Times New Roman" w:cs="Times New Roman"/>
          <w:i/>
          <w:sz w:val="24"/>
          <w:szCs w:val="24"/>
        </w:rPr>
        <w:t>The Australian Journal of Anthropology</w:t>
      </w:r>
      <w:r>
        <w:rPr>
          <w:rFonts w:ascii="Times New Roman" w:hAnsi="Times New Roman" w:cs="Times New Roman"/>
          <w:i/>
          <w:sz w:val="24"/>
          <w:szCs w:val="24"/>
        </w:rPr>
        <w:t>.</w:t>
      </w:r>
      <w:r>
        <w:rPr>
          <w:rFonts w:ascii="Times New Roman" w:hAnsi="Times New Roman" w:cs="Times New Roman"/>
          <w:sz w:val="24"/>
          <w:szCs w:val="24"/>
        </w:rPr>
        <w:t xml:space="preserve"> </w:t>
      </w:r>
      <w:r w:rsidRPr="00A94BC4">
        <w:rPr>
          <w:rFonts w:ascii="Times New Roman" w:hAnsi="Times New Roman" w:cs="Times New Roman"/>
          <w:sz w:val="24"/>
          <w:szCs w:val="24"/>
        </w:rPr>
        <w:t xml:space="preserve"> 26, 94–111.</w:t>
      </w:r>
    </w:p>
    <w:p w:rsidR="00A94BC4" w:rsidRPr="00883ED8" w:rsidRDefault="00A94BC4" w:rsidP="007E490E">
      <w:pPr>
        <w:spacing w:after="0" w:line="240" w:lineRule="auto"/>
        <w:ind w:left="720" w:hanging="720"/>
        <w:rPr>
          <w:rFonts w:ascii="Times New Roman" w:hAnsi="Times New Roman" w:cs="Times New Roman"/>
          <w:sz w:val="24"/>
          <w:szCs w:val="24"/>
        </w:rPr>
      </w:pPr>
    </w:p>
    <w:p w:rsidR="0080120F" w:rsidRPr="00883ED8" w:rsidRDefault="0080120F" w:rsidP="007E490E">
      <w:pPr>
        <w:spacing w:after="0" w:line="240" w:lineRule="auto"/>
        <w:ind w:left="720" w:hanging="720"/>
        <w:rPr>
          <w:rFonts w:ascii="Times New Roman" w:hAnsi="Times New Roman" w:cs="Times New Roman"/>
          <w:sz w:val="24"/>
          <w:szCs w:val="24"/>
        </w:rPr>
      </w:pPr>
      <w:r w:rsidRPr="00883ED8">
        <w:rPr>
          <w:rFonts w:ascii="Times New Roman" w:hAnsi="Times New Roman" w:cs="Times New Roman"/>
          <w:sz w:val="24"/>
          <w:szCs w:val="24"/>
        </w:rPr>
        <w:t xml:space="preserve">Kumar, M. (2009). Aboriginal education in Canada: A post-colonial analysis. </w:t>
      </w:r>
      <w:r w:rsidRPr="00883ED8">
        <w:rPr>
          <w:rFonts w:ascii="Times New Roman" w:hAnsi="Times New Roman" w:cs="Times New Roman"/>
          <w:i/>
          <w:sz w:val="24"/>
          <w:szCs w:val="24"/>
        </w:rPr>
        <w:t>Alternative.</w:t>
      </w:r>
      <w:r w:rsidRPr="00883ED8">
        <w:rPr>
          <w:rFonts w:ascii="Times New Roman" w:hAnsi="Times New Roman" w:cs="Times New Roman"/>
          <w:sz w:val="24"/>
          <w:szCs w:val="24"/>
        </w:rPr>
        <w:t xml:space="preserve">  Vol. 5, No. 1, </w:t>
      </w:r>
    </w:p>
    <w:p w:rsidR="0080120F" w:rsidRPr="00883ED8" w:rsidRDefault="0080120F" w:rsidP="007E490E">
      <w:pPr>
        <w:spacing w:after="0" w:line="240" w:lineRule="auto"/>
        <w:ind w:left="720" w:hanging="720"/>
        <w:rPr>
          <w:rFonts w:ascii="Times New Roman" w:hAnsi="Times New Roman" w:cs="Times New Roman"/>
          <w:sz w:val="24"/>
          <w:szCs w:val="24"/>
        </w:rPr>
      </w:pPr>
    </w:p>
    <w:p w:rsidR="00650056" w:rsidRPr="00D265C4" w:rsidRDefault="00D265C4" w:rsidP="007E49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MacDonald, M</w:t>
      </w:r>
      <w:r w:rsidR="00650056" w:rsidRPr="00883ED8">
        <w:rPr>
          <w:rFonts w:ascii="Times New Roman" w:hAnsi="Times New Roman" w:cs="Times New Roman"/>
          <w:sz w:val="24"/>
          <w:szCs w:val="24"/>
        </w:rPr>
        <w:t xml:space="preserve">. (2016). </w:t>
      </w:r>
      <w:r w:rsidR="003B1F8E">
        <w:rPr>
          <w:rFonts w:ascii="Times New Roman" w:hAnsi="Times New Roman" w:cs="Times New Roman"/>
          <w:sz w:val="24"/>
          <w:szCs w:val="24"/>
        </w:rPr>
        <w:t>Indigeniz</w:t>
      </w:r>
      <w:r w:rsidR="00592C50">
        <w:rPr>
          <w:rFonts w:ascii="Times New Roman" w:hAnsi="Times New Roman" w:cs="Times New Roman"/>
          <w:sz w:val="24"/>
          <w:szCs w:val="24"/>
        </w:rPr>
        <w:t>ing</w:t>
      </w:r>
      <w:r w:rsidR="00650056" w:rsidRPr="00883ED8">
        <w:rPr>
          <w:rFonts w:ascii="Times New Roman" w:hAnsi="Times New Roman" w:cs="Times New Roman"/>
          <w:sz w:val="24"/>
          <w:szCs w:val="24"/>
        </w:rPr>
        <w:t xml:space="preserve"> the academy. </w:t>
      </w:r>
      <w:r w:rsidR="00650056" w:rsidRPr="00883ED8">
        <w:rPr>
          <w:rFonts w:ascii="Times New Roman" w:hAnsi="Times New Roman" w:cs="Times New Roman"/>
          <w:i/>
          <w:sz w:val="24"/>
          <w:szCs w:val="24"/>
        </w:rPr>
        <w:t>University Affairs.</w:t>
      </w:r>
      <w:r w:rsidR="00650056" w:rsidRPr="00883ED8">
        <w:rPr>
          <w:rFonts w:ascii="Times New Roman" w:hAnsi="Times New Roman" w:cs="Times New Roman"/>
          <w:sz w:val="24"/>
          <w:szCs w:val="24"/>
        </w:rPr>
        <w:t xml:space="preserve"> </w:t>
      </w:r>
      <w:r w:rsidR="00945DBF" w:rsidRPr="00883ED8">
        <w:rPr>
          <w:rFonts w:ascii="Times New Roman" w:hAnsi="Times New Roman" w:cs="Times New Roman"/>
          <w:sz w:val="24"/>
          <w:szCs w:val="24"/>
        </w:rPr>
        <w:t>http://www.universityaffairs.</w:t>
      </w:r>
      <w:r w:rsidR="00945DBF" w:rsidRPr="00D265C4">
        <w:rPr>
          <w:rFonts w:ascii="Times New Roman" w:hAnsi="Times New Roman" w:cs="Times New Roman"/>
          <w:sz w:val="24"/>
          <w:szCs w:val="24"/>
        </w:rPr>
        <w:t>ca/features/feature-article/</w:t>
      </w:r>
      <w:r w:rsidR="00592C50">
        <w:rPr>
          <w:rFonts w:ascii="Times New Roman" w:hAnsi="Times New Roman" w:cs="Times New Roman"/>
          <w:sz w:val="24"/>
          <w:szCs w:val="24"/>
        </w:rPr>
        <w:t>indigenizizing</w:t>
      </w:r>
      <w:r w:rsidR="00945DBF" w:rsidRPr="00D265C4">
        <w:rPr>
          <w:rFonts w:ascii="Times New Roman" w:hAnsi="Times New Roman" w:cs="Times New Roman"/>
          <w:sz w:val="24"/>
          <w:szCs w:val="24"/>
        </w:rPr>
        <w:t>-the-academy/</w:t>
      </w:r>
    </w:p>
    <w:p w:rsidR="00650056" w:rsidRPr="00D265C4" w:rsidRDefault="00650056"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883ED8" w:rsidRPr="00D265C4" w:rsidRDefault="00883ED8"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r w:rsidRPr="00D265C4">
        <w:rPr>
          <w:rFonts w:ascii="Times New Roman" w:hAnsi="Times New Roman" w:cs="Times New Roman"/>
          <w:sz w:val="24"/>
          <w:szCs w:val="24"/>
        </w:rPr>
        <w:t>Neville,</w:t>
      </w:r>
      <w:r w:rsidR="00D265C4" w:rsidRPr="00D265C4">
        <w:rPr>
          <w:rFonts w:ascii="Times New Roman" w:hAnsi="Times New Roman" w:cs="Times New Roman"/>
          <w:sz w:val="24"/>
          <w:szCs w:val="24"/>
        </w:rPr>
        <w:t xml:space="preserve"> H.A., </w:t>
      </w:r>
      <w:proofErr w:type="spellStart"/>
      <w:r w:rsidRPr="00D265C4">
        <w:rPr>
          <w:rFonts w:ascii="Times New Roman" w:hAnsi="Times New Roman" w:cs="Times New Roman"/>
          <w:sz w:val="24"/>
          <w:szCs w:val="24"/>
        </w:rPr>
        <w:t>Oyama</w:t>
      </w:r>
      <w:proofErr w:type="gramStart"/>
      <w:r w:rsidRPr="00D265C4">
        <w:rPr>
          <w:rFonts w:ascii="Times New Roman" w:hAnsi="Times New Roman" w:cs="Times New Roman"/>
          <w:sz w:val="24"/>
          <w:szCs w:val="24"/>
        </w:rPr>
        <w:t>,</w:t>
      </w:r>
      <w:r w:rsidR="00D265C4" w:rsidRPr="00D265C4">
        <w:rPr>
          <w:rFonts w:ascii="Times New Roman" w:hAnsi="Times New Roman" w:cs="Times New Roman"/>
          <w:sz w:val="24"/>
          <w:szCs w:val="24"/>
        </w:rPr>
        <w:t>K.E</w:t>
      </w:r>
      <w:proofErr w:type="spellEnd"/>
      <w:proofErr w:type="gramEnd"/>
      <w:r w:rsidR="00D265C4" w:rsidRPr="00D265C4">
        <w:rPr>
          <w:rFonts w:ascii="Times New Roman" w:hAnsi="Times New Roman" w:cs="Times New Roman"/>
          <w:sz w:val="24"/>
          <w:szCs w:val="24"/>
        </w:rPr>
        <w:t>.,</w:t>
      </w:r>
      <w:r w:rsidRPr="00D265C4">
        <w:rPr>
          <w:rFonts w:ascii="Times New Roman" w:hAnsi="Times New Roman" w:cs="Times New Roman"/>
          <w:sz w:val="24"/>
          <w:szCs w:val="24"/>
        </w:rPr>
        <w:t xml:space="preserve"> </w:t>
      </w:r>
      <w:proofErr w:type="spellStart"/>
      <w:r w:rsidR="00D265C4" w:rsidRPr="00D265C4">
        <w:rPr>
          <w:rFonts w:ascii="Times New Roman" w:hAnsi="Times New Roman" w:cs="Times New Roman"/>
          <w:sz w:val="24"/>
          <w:szCs w:val="24"/>
        </w:rPr>
        <w:t>Odunewu,L.O</w:t>
      </w:r>
      <w:proofErr w:type="spellEnd"/>
      <w:r w:rsidR="00D265C4" w:rsidRPr="00D265C4">
        <w:rPr>
          <w:rFonts w:ascii="Times New Roman" w:hAnsi="Times New Roman" w:cs="Times New Roman"/>
          <w:sz w:val="24"/>
          <w:szCs w:val="24"/>
        </w:rPr>
        <w:t>., Huggins, J.G. (2014)</w:t>
      </w:r>
      <w:r w:rsidRPr="00D265C4">
        <w:rPr>
          <w:rFonts w:ascii="Times New Roman" w:hAnsi="Times New Roman" w:cs="Times New Roman"/>
          <w:sz w:val="24"/>
          <w:szCs w:val="24"/>
        </w:rPr>
        <w:t xml:space="preserve">   </w:t>
      </w:r>
      <w:r w:rsidR="00D265C4">
        <w:rPr>
          <w:rFonts w:ascii="Times New Roman" w:hAnsi="Times New Roman" w:cs="Times New Roman"/>
          <w:sz w:val="24"/>
          <w:szCs w:val="24"/>
        </w:rPr>
        <w:t xml:space="preserve">Dimensions of belonging as an aspect of racial-ethnic-cultural </w:t>
      </w:r>
      <w:proofErr w:type="spellStart"/>
      <w:r w:rsidR="00D265C4">
        <w:rPr>
          <w:rFonts w:ascii="Times New Roman" w:hAnsi="Times New Roman" w:cs="Times New Roman"/>
          <w:sz w:val="24"/>
          <w:szCs w:val="24"/>
        </w:rPr>
        <w:t>ddentity</w:t>
      </w:r>
      <w:proofErr w:type="spellEnd"/>
      <w:r w:rsidR="00D265C4">
        <w:rPr>
          <w:rFonts w:ascii="Times New Roman" w:hAnsi="Times New Roman" w:cs="Times New Roman"/>
          <w:sz w:val="24"/>
          <w:szCs w:val="24"/>
        </w:rPr>
        <w:t>: An e</w:t>
      </w:r>
      <w:r w:rsidRPr="00D265C4">
        <w:rPr>
          <w:rFonts w:ascii="Times New Roman" w:hAnsi="Times New Roman" w:cs="Times New Roman"/>
          <w:sz w:val="24"/>
          <w:szCs w:val="24"/>
        </w:rPr>
        <w:t>xploration of Indigenous Australian</w:t>
      </w:r>
      <w:r w:rsidR="00D265C4" w:rsidRPr="00D265C4">
        <w:rPr>
          <w:rFonts w:ascii="Times New Roman" w:hAnsi="Times New Roman" w:cs="Times New Roman"/>
          <w:sz w:val="24"/>
          <w:szCs w:val="24"/>
        </w:rPr>
        <w:t xml:space="preserve">. </w:t>
      </w:r>
      <w:r w:rsidR="00D265C4" w:rsidRPr="00D265C4">
        <w:rPr>
          <w:rFonts w:ascii="Times New Roman" w:hAnsi="Times New Roman" w:cs="Times New Roman"/>
          <w:i/>
          <w:sz w:val="24"/>
          <w:szCs w:val="24"/>
        </w:rPr>
        <w:t>Journal of Counselling Psychology.</w:t>
      </w:r>
      <w:r w:rsidR="00D265C4" w:rsidRPr="00D265C4">
        <w:rPr>
          <w:rFonts w:ascii="Times New Roman" w:hAnsi="Times New Roman" w:cs="Times New Roman"/>
          <w:sz w:val="24"/>
          <w:szCs w:val="24"/>
        </w:rPr>
        <w:t xml:space="preserve">  2014, Vol. 61, No. 3, 414 – 426</w:t>
      </w:r>
    </w:p>
    <w:p w:rsidR="00883ED8" w:rsidRPr="00D265C4" w:rsidRDefault="00883ED8" w:rsidP="00FB652A">
      <w:pPr>
        <w:shd w:val="clear" w:color="auto" w:fill="FFFFFF"/>
        <w:spacing w:after="0" w:line="240" w:lineRule="auto"/>
        <w:ind w:left="720" w:hanging="720"/>
        <w:jc w:val="center"/>
        <w:textAlignment w:val="baseline"/>
        <w:outlineLvl w:val="0"/>
        <w:rPr>
          <w:rFonts w:ascii="Times New Roman" w:hAnsi="Times New Roman" w:cs="Times New Roman"/>
          <w:sz w:val="24"/>
          <w:szCs w:val="24"/>
        </w:rPr>
      </w:pPr>
    </w:p>
    <w:p w:rsidR="00EF4B5C" w:rsidRPr="00883ED8" w:rsidRDefault="00EF4B5C" w:rsidP="007E490E">
      <w:pPr>
        <w:autoSpaceDE w:val="0"/>
        <w:autoSpaceDN w:val="0"/>
        <w:adjustRightInd w:val="0"/>
        <w:spacing w:after="0" w:line="240" w:lineRule="auto"/>
        <w:ind w:left="720" w:hanging="720"/>
        <w:rPr>
          <w:rFonts w:ascii="Times New Roman" w:hAnsi="Times New Roman" w:cs="Times New Roman"/>
          <w:sz w:val="24"/>
          <w:szCs w:val="24"/>
          <w:lang w:val="en-US"/>
        </w:rPr>
      </w:pPr>
      <w:r w:rsidRPr="00D265C4">
        <w:rPr>
          <w:rFonts w:ascii="Times New Roman" w:hAnsi="Times New Roman" w:cs="Times New Roman"/>
          <w:sz w:val="24"/>
          <w:szCs w:val="24"/>
          <w:lang w:val="en-US"/>
        </w:rPr>
        <w:t xml:space="preserve">Park, A. (2015). Settler colonialism and the politics of grief: </w:t>
      </w:r>
      <w:proofErr w:type="spellStart"/>
      <w:r w:rsidRPr="00D265C4">
        <w:rPr>
          <w:rFonts w:ascii="Times New Roman" w:hAnsi="Times New Roman" w:cs="Times New Roman"/>
          <w:sz w:val="24"/>
          <w:szCs w:val="24"/>
          <w:lang w:val="en-US"/>
        </w:rPr>
        <w:t>Theorising</w:t>
      </w:r>
      <w:proofErr w:type="spellEnd"/>
      <w:r w:rsidRPr="00883ED8">
        <w:rPr>
          <w:rFonts w:ascii="Times New Roman" w:hAnsi="Times New Roman" w:cs="Times New Roman"/>
          <w:sz w:val="24"/>
          <w:szCs w:val="24"/>
          <w:lang w:val="en-US"/>
        </w:rPr>
        <w:t xml:space="preserve"> a colonizing transition justice for Indian residential schools. </w:t>
      </w:r>
      <w:r w:rsidRPr="00883ED8">
        <w:rPr>
          <w:rFonts w:ascii="Times New Roman" w:hAnsi="Times New Roman" w:cs="Times New Roman"/>
          <w:i/>
          <w:sz w:val="24"/>
          <w:szCs w:val="24"/>
          <w:lang w:val="en-US"/>
        </w:rPr>
        <w:t>Human Rights Review.</w:t>
      </w:r>
      <w:r w:rsidRPr="00883ED8">
        <w:rPr>
          <w:rFonts w:ascii="Times New Roman" w:hAnsi="Times New Roman" w:cs="Times New Roman"/>
          <w:sz w:val="24"/>
          <w:szCs w:val="24"/>
          <w:lang w:val="en-US"/>
        </w:rPr>
        <w:t xml:space="preserve"> Vol. 16. Issue 3. pp 273-293. </w:t>
      </w:r>
    </w:p>
    <w:p w:rsidR="0004378F" w:rsidRDefault="0004378F"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FB652A" w:rsidRDefault="00FB652A"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Said, E. (1978). </w:t>
      </w:r>
      <w:r w:rsidRPr="00FB652A">
        <w:rPr>
          <w:rFonts w:ascii="Times New Roman" w:hAnsi="Times New Roman" w:cs="Times New Roman"/>
          <w:i/>
          <w:sz w:val="24"/>
          <w:szCs w:val="24"/>
        </w:rPr>
        <w:t>Orientalism.</w:t>
      </w:r>
      <w:r>
        <w:rPr>
          <w:rFonts w:ascii="Times New Roman" w:hAnsi="Times New Roman" w:cs="Times New Roman"/>
          <w:sz w:val="24"/>
          <w:szCs w:val="24"/>
        </w:rPr>
        <w:t xml:space="preserve"> London: Routledge &amp; Kegan Paul.</w:t>
      </w:r>
    </w:p>
    <w:p w:rsidR="00FB652A" w:rsidRPr="00883ED8" w:rsidRDefault="00FB652A"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0E0BC7" w:rsidRPr="00883ED8" w:rsidRDefault="000E0BC7"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roofErr w:type="spellStart"/>
      <w:r w:rsidRPr="00883ED8">
        <w:rPr>
          <w:rFonts w:ascii="Times New Roman" w:hAnsi="Times New Roman" w:cs="Times New Roman"/>
          <w:sz w:val="24"/>
          <w:szCs w:val="24"/>
        </w:rPr>
        <w:t>Sium</w:t>
      </w:r>
      <w:proofErr w:type="spellEnd"/>
      <w:r w:rsidRPr="00883ED8">
        <w:rPr>
          <w:rFonts w:ascii="Times New Roman" w:hAnsi="Times New Roman" w:cs="Times New Roman"/>
          <w:sz w:val="24"/>
          <w:szCs w:val="24"/>
        </w:rPr>
        <w:t xml:space="preserve">, A., Desai, C, </w:t>
      </w:r>
      <w:proofErr w:type="spellStart"/>
      <w:r w:rsidRPr="00883ED8">
        <w:rPr>
          <w:rFonts w:ascii="Times New Roman" w:hAnsi="Times New Roman" w:cs="Times New Roman"/>
          <w:sz w:val="24"/>
          <w:szCs w:val="24"/>
        </w:rPr>
        <w:t>Ritskes</w:t>
      </w:r>
      <w:proofErr w:type="spellEnd"/>
      <w:r w:rsidRPr="00883ED8">
        <w:rPr>
          <w:rFonts w:ascii="Times New Roman" w:hAnsi="Times New Roman" w:cs="Times New Roman"/>
          <w:sz w:val="24"/>
          <w:szCs w:val="24"/>
        </w:rPr>
        <w:t xml:space="preserve">, E. (2012). Towards the `tangible unknown`; Decolonization and the Indigenous future. </w:t>
      </w:r>
      <w:r w:rsidRPr="00883ED8">
        <w:rPr>
          <w:rFonts w:ascii="Times New Roman" w:hAnsi="Times New Roman" w:cs="Times New Roman"/>
          <w:i/>
          <w:sz w:val="24"/>
          <w:szCs w:val="24"/>
        </w:rPr>
        <w:t>Decolonization: Indigeneity, Education &amp; Society.</w:t>
      </w:r>
      <w:r w:rsidRPr="00883ED8">
        <w:rPr>
          <w:rFonts w:ascii="Times New Roman" w:hAnsi="Times New Roman" w:cs="Times New Roman"/>
          <w:sz w:val="24"/>
          <w:szCs w:val="24"/>
        </w:rPr>
        <w:t xml:space="preserve"> Vol.1, No. 1. </w:t>
      </w:r>
      <w:proofErr w:type="spellStart"/>
      <w:proofErr w:type="gramStart"/>
      <w:r w:rsidRPr="00883ED8">
        <w:rPr>
          <w:rFonts w:ascii="Times New Roman" w:hAnsi="Times New Roman" w:cs="Times New Roman"/>
          <w:sz w:val="24"/>
          <w:szCs w:val="24"/>
        </w:rPr>
        <w:t>pp.i</w:t>
      </w:r>
      <w:proofErr w:type="spellEnd"/>
      <w:r w:rsidRPr="00883ED8">
        <w:rPr>
          <w:rFonts w:ascii="Times New Roman" w:hAnsi="Times New Roman" w:cs="Times New Roman"/>
          <w:sz w:val="24"/>
          <w:szCs w:val="24"/>
        </w:rPr>
        <w:t>-xiii</w:t>
      </w:r>
      <w:proofErr w:type="gramEnd"/>
      <w:r w:rsidRPr="00883ED8">
        <w:rPr>
          <w:rFonts w:ascii="Times New Roman" w:hAnsi="Times New Roman" w:cs="Times New Roman"/>
          <w:sz w:val="24"/>
          <w:szCs w:val="24"/>
        </w:rPr>
        <w:t>.</w:t>
      </w:r>
    </w:p>
    <w:p w:rsidR="000E0BC7" w:rsidRPr="00883ED8" w:rsidRDefault="000E0BC7"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7E666C" w:rsidRPr="00883ED8" w:rsidRDefault="007E666C"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r w:rsidRPr="00883ED8">
        <w:rPr>
          <w:rFonts w:ascii="Times New Roman" w:hAnsi="Times New Roman" w:cs="Times New Roman"/>
          <w:sz w:val="24"/>
          <w:szCs w:val="24"/>
        </w:rPr>
        <w:t>University of the Fraser V</w:t>
      </w:r>
      <w:r w:rsidR="00A1161F" w:rsidRPr="00883ED8">
        <w:rPr>
          <w:rFonts w:ascii="Times New Roman" w:hAnsi="Times New Roman" w:cs="Times New Roman"/>
          <w:sz w:val="24"/>
          <w:szCs w:val="24"/>
        </w:rPr>
        <w:t xml:space="preserve">alley (2012). </w:t>
      </w:r>
      <w:r w:rsidR="003B1F8E">
        <w:rPr>
          <w:rFonts w:ascii="Times New Roman" w:hAnsi="Times New Roman" w:cs="Times New Roman"/>
          <w:i/>
          <w:sz w:val="24"/>
          <w:szCs w:val="24"/>
        </w:rPr>
        <w:t>Indigeniz</w:t>
      </w:r>
      <w:r w:rsidR="00592C50">
        <w:rPr>
          <w:rFonts w:ascii="Times New Roman" w:hAnsi="Times New Roman" w:cs="Times New Roman"/>
          <w:i/>
          <w:sz w:val="24"/>
          <w:szCs w:val="24"/>
        </w:rPr>
        <w:t>ing</w:t>
      </w:r>
      <w:r w:rsidR="00A1161F" w:rsidRPr="00883ED8">
        <w:rPr>
          <w:rFonts w:ascii="Times New Roman" w:hAnsi="Times New Roman" w:cs="Times New Roman"/>
          <w:i/>
          <w:sz w:val="24"/>
          <w:szCs w:val="24"/>
        </w:rPr>
        <w:t xml:space="preserve"> the a</w:t>
      </w:r>
      <w:r w:rsidRPr="00883ED8">
        <w:rPr>
          <w:rFonts w:ascii="Times New Roman" w:hAnsi="Times New Roman" w:cs="Times New Roman"/>
          <w:i/>
          <w:sz w:val="24"/>
          <w:szCs w:val="24"/>
        </w:rPr>
        <w:t>cademy</w:t>
      </w:r>
      <w:r w:rsidRPr="00883ED8">
        <w:rPr>
          <w:rFonts w:ascii="Times New Roman" w:hAnsi="Times New Roman" w:cs="Times New Roman"/>
          <w:sz w:val="24"/>
          <w:szCs w:val="24"/>
        </w:rPr>
        <w:t>. Abbotsford, BC.</w:t>
      </w:r>
    </w:p>
    <w:p w:rsidR="007E666C" w:rsidRPr="00883ED8" w:rsidRDefault="007E666C" w:rsidP="007E490E">
      <w:pPr>
        <w:shd w:val="clear" w:color="auto" w:fill="FFFFFF"/>
        <w:spacing w:after="0" w:line="240" w:lineRule="auto"/>
        <w:ind w:left="720" w:hanging="720"/>
        <w:textAlignment w:val="baseline"/>
        <w:outlineLvl w:val="0"/>
        <w:rPr>
          <w:rFonts w:ascii="Times New Roman" w:hAnsi="Times New Roman" w:cs="Times New Roman"/>
          <w:sz w:val="24"/>
          <w:szCs w:val="24"/>
        </w:rPr>
      </w:pPr>
    </w:p>
    <w:p w:rsidR="0076302B" w:rsidRDefault="0076302B" w:rsidP="007E490E">
      <w:pPr>
        <w:shd w:val="clear" w:color="auto" w:fill="FFFFFF"/>
        <w:spacing w:after="0" w:line="240" w:lineRule="auto"/>
        <w:ind w:left="720" w:hanging="720"/>
        <w:textAlignment w:val="baseline"/>
        <w:outlineLvl w:val="0"/>
        <w:rPr>
          <w:rStyle w:val="Emphasis"/>
          <w:rFonts w:ascii="Times New Roman" w:hAnsi="Times New Roman" w:cs="Times New Roman"/>
          <w:i w:val="0"/>
          <w:sz w:val="24"/>
          <w:szCs w:val="24"/>
          <w:shd w:val="clear" w:color="auto" w:fill="DEDEF7"/>
        </w:rPr>
      </w:pPr>
      <w:proofErr w:type="spellStart"/>
      <w:proofErr w:type="gramStart"/>
      <w:r w:rsidRPr="00883ED8">
        <w:rPr>
          <w:rFonts w:ascii="Times New Roman" w:hAnsi="Times New Roman" w:cs="Times New Roman"/>
          <w:sz w:val="24"/>
          <w:szCs w:val="24"/>
        </w:rPr>
        <w:t>wa</w:t>
      </w:r>
      <w:proofErr w:type="spellEnd"/>
      <w:proofErr w:type="gramEnd"/>
      <w:r w:rsidRPr="00883ED8">
        <w:rPr>
          <w:rFonts w:ascii="Times New Roman" w:hAnsi="Times New Roman" w:cs="Times New Roman"/>
          <w:sz w:val="24"/>
          <w:szCs w:val="24"/>
        </w:rPr>
        <w:t xml:space="preserve"> </w:t>
      </w:r>
      <w:proofErr w:type="spellStart"/>
      <w:r w:rsidRPr="00883ED8">
        <w:rPr>
          <w:rFonts w:ascii="Times New Roman" w:hAnsi="Times New Roman" w:cs="Times New Roman"/>
          <w:sz w:val="24"/>
          <w:szCs w:val="24"/>
        </w:rPr>
        <w:t>Thiong’o</w:t>
      </w:r>
      <w:proofErr w:type="spellEnd"/>
      <w:r w:rsidRPr="00883ED8">
        <w:rPr>
          <w:rFonts w:ascii="Times New Roman" w:hAnsi="Times New Roman" w:cs="Times New Roman"/>
          <w:sz w:val="24"/>
          <w:szCs w:val="24"/>
        </w:rPr>
        <w:t>, N. (1986)</w:t>
      </w:r>
      <w:r w:rsidRPr="00883ED8">
        <w:rPr>
          <w:rStyle w:val="apple-converted-space"/>
          <w:rFonts w:ascii="Times New Roman" w:hAnsi="Times New Roman" w:cs="Times New Roman"/>
          <w:i/>
          <w:iCs/>
          <w:sz w:val="24"/>
          <w:szCs w:val="24"/>
        </w:rPr>
        <w:t> </w:t>
      </w:r>
      <w:r w:rsidR="00A1161F" w:rsidRPr="00883ED8">
        <w:rPr>
          <w:rStyle w:val="Emphasis"/>
          <w:rFonts w:ascii="Times New Roman" w:hAnsi="Times New Roman" w:cs="Times New Roman"/>
          <w:sz w:val="24"/>
          <w:szCs w:val="24"/>
        </w:rPr>
        <w:t>Decolonising the m</w:t>
      </w:r>
      <w:r w:rsidRPr="00883ED8">
        <w:rPr>
          <w:rStyle w:val="Emphasis"/>
          <w:rFonts w:ascii="Times New Roman" w:hAnsi="Times New Roman" w:cs="Times New Roman"/>
          <w:sz w:val="24"/>
          <w:szCs w:val="24"/>
        </w:rPr>
        <w:t xml:space="preserve">ind. The politics of language in African literature. </w:t>
      </w:r>
      <w:r w:rsidRPr="00883ED8">
        <w:rPr>
          <w:rStyle w:val="Emphasis"/>
          <w:rFonts w:ascii="Times New Roman" w:hAnsi="Times New Roman" w:cs="Times New Roman"/>
          <w:i w:val="0"/>
          <w:sz w:val="24"/>
          <w:szCs w:val="24"/>
        </w:rPr>
        <w:t xml:space="preserve">London: James </w:t>
      </w:r>
      <w:proofErr w:type="spellStart"/>
      <w:r w:rsidRPr="00883ED8">
        <w:rPr>
          <w:rStyle w:val="Emphasis"/>
          <w:rFonts w:ascii="Times New Roman" w:hAnsi="Times New Roman" w:cs="Times New Roman"/>
          <w:i w:val="0"/>
          <w:sz w:val="24"/>
          <w:szCs w:val="24"/>
        </w:rPr>
        <w:t>Currey</w:t>
      </w:r>
      <w:proofErr w:type="spellEnd"/>
      <w:r w:rsidRPr="00883ED8">
        <w:rPr>
          <w:rStyle w:val="Emphasis"/>
          <w:rFonts w:ascii="Times New Roman" w:hAnsi="Times New Roman" w:cs="Times New Roman"/>
          <w:i w:val="0"/>
          <w:sz w:val="24"/>
          <w:szCs w:val="24"/>
        </w:rPr>
        <w:t>. Nairobi: Heinemann Kenya.</w:t>
      </w:r>
      <w:r w:rsidRPr="00883ED8">
        <w:rPr>
          <w:rStyle w:val="Emphasis"/>
          <w:rFonts w:ascii="Times New Roman" w:hAnsi="Times New Roman" w:cs="Times New Roman"/>
          <w:sz w:val="24"/>
          <w:szCs w:val="24"/>
          <w:u w:val="single"/>
        </w:rPr>
        <w:t xml:space="preserve"> </w:t>
      </w:r>
      <w:r w:rsidRPr="00883ED8">
        <w:rPr>
          <w:rStyle w:val="Emphasis"/>
          <w:rFonts w:ascii="Times New Roman" w:hAnsi="Times New Roman" w:cs="Times New Roman"/>
          <w:sz w:val="24"/>
          <w:szCs w:val="24"/>
          <w:shd w:val="clear" w:color="auto" w:fill="DEDEF7"/>
        </w:rPr>
        <w:t xml:space="preserve">  </w:t>
      </w:r>
    </w:p>
    <w:p w:rsidR="00592C50" w:rsidRDefault="00592C50" w:rsidP="007E490E">
      <w:pPr>
        <w:shd w:val="clear" w:color="auto" w:fill="FFFFFF"/>
        <w:spacing w:after="0" w:line="240" w:lineRule="auto"/>
        <w:ind w:left="720" w:hanging="720"/>
        <w:textAlignment w:val="baseline"/>
        <w:outlineLvl w:val="0"/>
        <w:rPr>
          <w:rStyle w:val="Emphasis"/>
          <w:rFonts w:ascii="Times New Roman" w:hAnsi="Times New Roman" w:cs="Times New Roman"/>
          <w:i w:val="0"/>
          <w:sz w:val="24"/>
          <w:szCs w:val="24"/>
          <w:shd w:val="clear" w:color="auto" w:fill="DEDEF7"/>
        </w:rPr>
      </w:pPr>
    </w:p>
    <w:p w:rsidR="00592C50" w:rsidRPr="00592C50" w:rsidRDefault="00592C50" w:rsidP="00592C50">
      <w:pPr>
        <w:spacing w:after="0" w:line="240" w:lineRule="auto"/>
        <w:ind w:left="720" w:hanging="720"/>
        <w:textAlignment w:val="baseline"/>
        <w:outlineLvl w:val="0"/>
        <w:rPr>
          <w:rFonts w:ascii="Times New Roman" w:hAnsi="Times New Roman" w:cs="Times New Roman"/>
          <w:sz w:val="24"/>
          <w:szCs w:val="24"/>
        </w:rPr>
      </w:pPr>
      <w:r>
        <w:rPr>
          <w:rStyle w:val="Emphasis"/>
          <w:rFonts w:ascii="Times New Roman" w:hAnsi="Times New Roman" w:cs="Times New Roman"/>
          <w:i w:val="0"/>
          <w:sz w:val="24"/>
          <w:szCs w:val="24"/>
        </w:rPr>
        <w:t>Wilson, S. (2008</w:t>
      </w:r>
      <w:r w:rsidRPr="00592C50">
        <w:rPr>
          <w:rStyle w:val="Emphasis"/>
          <w:rFonts w:ascii="Times New Roman" w:hAnsi="Times New Roman" w:cs="Times New Roman"/>
          <w:i w:val="0"/>
          <w:sz w:val="24"/>
          <w:szCs w:val="24"/>
        </w:rPr>
        <w:t xml:space="preserve">) </w:t>
      </w:r>
      <w:r w:rsidRPr="00592C50">
        <w:rPr>
          <w:rStyle w:val="Emphasis"/>
          <w:rFonts w:ascii="Times New Roman" w:hAnsi="Times New Roman" w:cs="Times New Roman"/>
          <w:sz w:val="24"/>
          <w:szCs w:val="24"/>
        </w:rPr>
        <w:t>Research as ceremony.</w:t>
      </w:r>
      <w:r w:rsidRPr="00592C50">
        <w:rPr>
          <w:rStyle w:val="Emphasis"/>
          <w:rFonts w:ascii="Times New Roman" w:hAnsi="Times New Roman" w:cs="Times New Roman"/>
          <w:i w:val="0"/>
          <w:sz w:val="24"/>
          <w:szCs w:val="24"/>
        </w:rPr>
        <w:t xml:space="preserve"> Halifax, NS: Fernwood Publishing</w:t>
      </w:r>
      <w:r>
        <w:rPr>
          <w:rStyle w:val="Emphasis"/>
          <w:rFonts w:ascii="Times New Roman" w:hAnsi="Times New Roman" w:cs="Times New Roman"/>
          <w:i w:val="0"/>
          <w:sz w:val="24"/>
          <w:szCs w:val="24"/>
          <w:shd w:val="clear" w:color="auto" w:fill="DEDEF7"/>
        </w:rPr>
        <w:t xml:space="preserve">. </w:t>
      </w:r>
    </w:p>
    <w:sectPr w:rsidR="00592C50" w:rsidRPr="00592C50" w:rsidSect="0004378F">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68" w:rsidRDefault="00F77768" w:rsidP="0076302B">
      <w:pPr>
        <w:spacing w:after="0" w:line="240" w:lineRule="auto"/>
      </w:pPr>
      <w:r>
        <w:separator/>
      </w:r>
    </w:p>
  </w:endnote>
  <w:endnote w:type="continuationSeparator" w:id="0">
    <w:p w:rsidR="00F77768" w:rsidRDefault="00F77768" w:rsidP="0076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55171"/>
      <w:docPartObj>
        <w:docPartGallery w:val="Page Numbers (Bottom of Page)"/>
        <w:docPartUnique/>
      </w:docPartObj>
    </w:sdtPr>
    <w:sdtEndPr>
      <w:rPr>
        <w:noProof/>
      </w:rPr>
    </w:sdtEndPr>
    <w:sdtContent>
      <w:p w:rsidR="00AC4014" w:rsidRDefault="00AC4014">
        <w:pPr>
          <w:pStyle w:val="Footer"/>
          <w:jc w:val="center"/>
        </w:pPr>
        <w:r>
          <w:fldChar w:fldCharType="begin"/>
        </w:r>
        <w:r>
          <w:instrText xml:space="preserve"> PAGE   \* MERGEFORMAT </w:instrText>
        </w:r>
        <w:r>
          <w:fldChar w:fldCharType="separate"/>
        </w:r>
        <w:r w:rsidR="003B1F8E">
          <w:rPr>
            <w:noProof/>
          </w:rPr>
          <w:t>2</w:t>
        </w:r>
        <w:r>
          <w:rPr>
            <w:noProof/>
          </w:rPr>
          <w:fldChar w:fldCharType="end"/>
        </w:r>
      </w:p>
    </w:sdtContent>
  </w:sdt>
  <w:p w:rsidR="00AC4014" w:rsidRDefault="00AC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68" w:rsidRDefault="00F77768" w:rsidP="0076302B">
      <w:pPr>
        <w:spacing w:after="0" w:line="240" w:lineRule="auto"/>
      </w:pPr>
      <w:r>
        <w:separator/>
      </w:r>
    </w:p>
  </w:footnote>
  <w:footnote w:type="continuationSeparator" w:id="0">
    <w:p w:rsidR="00F77768" w:rsidRDefault="00F77768" w:rsidP="0076302B">
      <w:pPr>
        <w:spacing w:after="0" w:line="240" w:lineRule="auto"/>
      </w:pPr>
      <w:r>
        <w:continuationSeparator/>
      </w:r>
    </w:p>
  </w:footnote>
  <w:footnote w:id="1">
    <w:p w:rsidR="0076302B" w:rsidRPr="005E64ED" w:rsidRDefault="0076302B" w:rsidP="0076302B">
      <w:pPr>
        <w:pStyle w:val="FootnoteText"/>
        <w:rPr>
          <w:rFonts w:ascii="Times New Roman" w:hAnsi="Times New Roman" w:cs="Times New Roman"/>
        </w:rPr>
      </w:pPr>
      <w:r w:rsidRPr="005E64ED">
        <w:rPr>
          <w:rStyle w:val="FootnoteReference"/>
          <w:rFonts w:ascii="Times New Roman" w:hAnsi="Times New Roman" w:cs="Times New Roman"/>
        </w:rPr>
        <w:footnoteRef/>
      </w:r>
      <w:r w:rsidRPr="005E64ED">
        <w:rPr>
          <w:rFonts w:ascii="Times New Roman" w:hAnsi="Times New Roman" w:cs="Times New Roman"/>
        </w:rPr>
        <w:t xml:space="preserve"> Acknowledging the historical effects of colonialization, residential scho</w:t>
      </w:r>
      <w:r w:rsidR="005E64ED" w:rsidRPr="005E64ED">
        <w:rPr>
          <w:rFonts w:ascii="Times New Roman" w:hAnsi="Times New Roman" w:cs="Times New Roman"/>
        </w:rPr>
        <w:t xml:space="preserve">ols and their devastation </w:t>
      </w:r>
      <w:r w:rsidRPr="005E64ED">
        <w:rPr>
          <w:rFonts w:ascii="Times New Roman" w:hAnsi="Times New Roman" w:cs="Times New Roman"/>
        </w:rPr>
        <w:t>on Aborigi</w:t>
      </w:r>
      <w:r w:rsidR="005E64ED" w:rsidRPr="005E64ED">
        <w:rPr>
          <w:rFonts w:ascii="Times New Roman" w:hAnsi="Times New Roman" w:cs="Times New Roman"/>
        </w:rPr>
        <w:t xml:space="preserve">nal children and their families is one part of the healing journey for Aboriginal peoples. </w:t>
      </w:r>
      <w:r w:rsidRPr="005E64ED">
        <w:rPr>
          <w:rFonts w:ascii="Times New Roman" w:hAnsi="Times New Roman" w:cs="Times New Roman"/>
        </w:rPr>
        <w:t>(</w:t>
      </w:r>
      <w:r w:rsidR="00E36B02" w:rsidRPr="005E64ED">
        <w:rPr>
          <w:rFonts w:ascii="Times New Roman" w:hAnsi="Times New Roman" w:cs="Times New Roman"/>
        </w:rPr>
        <w:t>Royal Commiss</w:t>
      </w:r>
      <w:r w:rsidR="005E64ED" w:rsidRPr="005E64ED">
        <w:rPr>
          <w:rFonts w:ascii="Times New Roman" w:hAnsi="Times New Roman" w:cs="Times New Roman"/>
        </w:rPr>
        <w:t>ion on Aboriginal Peoples, 1996;</w:t>
      </w:r>
      <w:r w:rsidR="00E36B02" w:rsidRPr="005E64ED">
        <w:rPr>
          <w:rFonts w:ascii="Times New Roman" w:hAnsi="Times New Roman" w:cs="Times New Roman"/>
        </w:rPr>
        <w:t xml:space="preserve"> </w:t>
      </w:r>
      <w:r w:rsidRPr="005E64ED">
        <w:rPr>
          <w:rFonts w:ascii="Times New Roman" w:hAnsi="Times New Roman" w:cs="Times New Roman"/>
        </w:rPr>
        <w:t>Truth</w:t>
      </w:r>
      <w:r w:rsidR="006245F0" w:rsidRPr="005E64ED">
        <w:rPr>
          <w:rFonts w:ascii="Times New Roman" w:hAnsi="Times New Roman" w:cs="Times New Roman"/>
        </w:rPr>
        <w:t xml:space="preserve"> and Reconciliation Report, 2015</w:t>
      </w:r>
      <w:r w:rsidRPr="005E64ED">
        <w:rPr>
          <w:rFonts w:ascii="Times New Roman" w:hAnsi="Times New Roman" w:cs="Times New Roman"/>
        </w:rPr>
        <w:t>)</w:t>
      </w:r>
      <w:r w:rsidR="005E64ED" w:rsidRPr="005E64ED">
        <w:rPr>
          <w:rFonts w:ascii="Times New Roman" w:hAnsi="Times New Roman" w:cs="Times New Roman"/>
        </w:rPr>
        <w:t xml:space="preserve">.  </w:t>
      </w:r>
    </w:p>
  </w:footnote>
  <w:footnote w:id="2">
    <w:p w:rsidR="006245F0" w:rsidRPr="006245F0" w:rsidRDefault="006245F0">
      <w:pPr>
        <w:pStyle w:val="FootnoteText"/>
        <w:rPr>
          <w:rFonts w:ascii="Times New Roman" w:hAnsi="Times New Roman" w:cs="Times New Roman"/>
        </w:rPr>
      </w:pPr>
      <w:r w:rsidRPr="006245F0">
        <w:rPr>
          <w:rStyle w:val="FootnoteReference"/>
          <w:rFonts w:ascii="Times New Roman" w:hAnsi="Times New Roman" w:cs="Times New Roman"/>
        </w:rPr>
        <w:footnoteRef/>
      </w:r>
      <w:r w:rsidRPr="006245F0">
        <w:rPr>
          <w:rFonts w:ascii="Times New Roman" w:hAnsi="Times New Roman" w:cs="Times New Roman"/>
        </w:rPr>
        <w:t xml:space="preserve"> Residential sch</w:t>
      </w:r>
      <w:r w:rsidR="00F87745">
        <w:rPr>
          <w:rFonts w:ascii="Times New Roman" w:hAnsi="Times New Roman" w:cs="Times New Roman"/>
        </w:rPr>
        <w:t>ools were put into policy in 1876</w:t>
      </w:r>
      <w:r w:rsidRPr="006245F0">
        <w:rPr>
          <w:rFonts w:ascii="Times New Roman" w:hAnsi="Times New Roman" w:cs="Times New Roman"/>
        </w:rPr>
        <w:t>, whereby thousands of children were taken from their homes, separated from their parents and families for long periods of time. The schools were established for the purpose of eliminating culture and language, as a part of Canada’s policy of assimilation. Many students were abused physically, mentally, and sexually while in the schools. The last residential schools closed in the 1960s.</w:t>
      </w:r>
    </w:p>
  </w:footnote>
  <w:footnote w:id="3">
    <w:p w:rsidR="0048643E" w:rsidRPr="00F85A56" w:rsidRDefault="0048643E">
      <w:pPr>
        <w:pStyle w:val="FootnoteText"/>
        <w:rPr>
          <w:rFonts w:ascii="Times New Roman" w:hAnsi="Times New Roman" w:cs="Times New Roman"/>
        </w:rPr>
      </w:pPr>
      <w:r w:rsidRPr="004E037F">
        <w:rPr>
          <w:rStyle w:val="FootnoteReference"/>
          <w:rFonts w:ascii="Times New Roman" w:hAnsi="Times New Roman" w:cs="Times New Roman"/>
        </w:rPr>
        <w:footnoteRef/>
      </w:r>
      <w:r w:rsidR="00F85A56" w:rsidRPr="004E037F">
        <w:rPr>
          <w:rFonts w:ascii="Times New Roman" w:hAnsi="Times New Roman" w:cs="Times New Roman"/>
        </w:rPr>
        <w:t xml:space="preserve"> </w:t>
      </w:r>
      <w:r w:rsidR="00F85A56" w:rsidRPr="004E037F">
        <w:rPr>
          <w:rFonts w:ascii="Times New Roman" w:hAnsi="Times New Roman" w:cs="Times New Roman"/>
          <w:shd w:val="clear" w:color="auto" w:fill="FAFAFA"/>
        </w:rPr>
        <w:t>“First Nation” is a term used to describe Aboriginal peoples of Canada who are neither Métis nor Inuit. First Nations has replaced the words Indian Band. "Aboriginal" refers to the first inhabitants of Canada, and includes First Nations, Inuit, and Métis peoples</w:t>
      </w:r>
      <w:r w:rsidR="00F85A56" w:rsidRPr="004E037F">
        <w:rPr>
          <w:rStyle w:val="apple-converted-space"/>
          <w:rFonts w:ascii="Times New Roman" w:hAnsi="Times New Roman" w:cs="Times New Roman"/>
          <w:shd w:val="clear" w:color="auto" w:fill="FAFAFA"/>
        </w:rPr>
        <w:t> “</w:t>
      </w:r>
      <w:r w:rsidR="00F85A56" w:rsidRPr="004E037F">
        <w:rPr>
          <w:rFonts w:ascii="Times New Roman" w:hAnsi="Times New Roman" w:cs="Times New Roman"/>
          <w:shd w:val="clear" w:color="auto" w:fill="FAFAFA"/>
        </w:rPr>
        <w:t>Indigenous” is a term used to encompass a variety of Aboriginal groups. It is most frequently used in an international, transnational, or global context. In the UN, "Indigenous" is used to refer broadly to peoples of long settlement and connection to specific lands who have been adversely affected by incursions by industrial economies, displacement, and settlement of their traditional territories by others.</w:t>
      </w:r>
      <w:r w:rsidR="00F85A56" w:rsidRPr="004E037F">
        <w:rPr>
          <w:rStyle w:val="apple-converted-space"/>
          <w:rFonts w:ascii="Times New Roman" w:hAnsi="Times New Roman" w:cs="Times New Roman"/>
          <w:shd w:val="clear" w:color="auto" w:fill="FAFAFA"/>
        </w:rPr>
        <w:t xml:space="preserve"> Aboriginal and Indigenous are often used interchangeably. </w:t>
      </w:r>
      <w:r w:rsidR="00A1161F" w:rsidRPr="004E037F">
        <w:rPr>
          <w:rStyle w:val="apple-converted-space"/>
          <w:rFonts w:ascii="Times New Roman" w:hAnsi="Times New Roman" w:cs="Times New Roman"/>
          <w:shd w:val="clear" w:color="auto" w:fill="FAFAFA"/>
        </w:rPr>
        <w:t xml:space="preserve">(Indigenous Corporate Training </w:t>
      </w:r>
      <w:proofErr w:type="spellStart"/>
      <w:r w:rsidR="00A1161F" w:rsidRPr="004E037F">
        <w:rPr>
          <w:rStyle w:val="apple-converted-space"/>
          <w:rFonts w:ascii="Times New Roman" w:hAnsi="Times New Roman" w:cs="Times New Roman"/>
          <w:shd w:val="clear" w:color="auto" w:fill="FAFAFA"/>
        </w:rPr>
        <w:t>Inc</w:t>
      </w:r>
      <w:proofErr w:type="spellEnd"/>
      <w:r w:rsidR="00A1161F" w:rsidRPr="004E037F">
        <w:rPr>
          <w:rStyle w:val="apple-converted-space"/>
          <w:rFonts w:ascii="Times New Roman" w:hAnsi="Times New Roman" w:cs="Times New Roman"/>
          <w:shd w:val="clear" w:color="auto" w:fill="FAFAFA"/>
        </w:rPr>
        <w:t xml:space="preserve">, </w:t>
      </w:r>
      <w:proofErr w:type="spellStart"/>
      <w:r w:rsidR="00A1161F" w:rsidRPr="004E037F">
        <w:rPr>
          <w:rStyle w:val="apple-converted-space"/>
          <w:rFonts w:ascii="Times New Roman" w:hAnsi="Times New Roman" w:cs="Times New Roman"/>
          <w:shd w:val="clear" w:color="auto" w:fill="FAFAFA"/>
        </w:rPr>
        <w:t>nd</w:t>
      </w:r>
      <w:proofErr w:type="spellEnd"/>
      <w:r w:rsidR="00A1161F" w:rsidRPr="004E037F">
        <w:rPr>
          <w:rStyle w:val="apple-converted-space"/>
          <w:rFonts w:ascii="Times New Roman" w:hAnsi="Times New Roman" w:cs="Times New Roman"/>
          <w:shd w:val="clear" w:color="auto" w:fill="FAFAFA"/>
        </w:rPr>
        <w:t>)</w:t>
      </w:r>
    </w:p>
  </w:footnote>
  <w:footnote w:id="4">
    <w:p w:rsidR="001D3BB9" w:rsidRPr="001D3BB9" w:rsidRDefault="001D3BB9">
      <w:pPr>
        <w:pStyle w:val="FootnoteText"/>
        <w:rPr>
          <w:rFonts w:ascii="Times New Roman" w:hAnsi="Times New Roman" w:cs="Times New Roman"/>
          <w:lang w:val="en-US"/>
        </w:rPr>
      </w:pPr>
      <w:r w:rsidRPr="001D3BB9">
        <w:rPr>
          <w:rStyle w:val="FootnoteReference"/>
          <w:rFonts w:ascii="Times New Roman" w:hAnsi="Times New Roman" w:cs="Times New Roman"/>
        </w:rPr>
        <w:footnoteRef/>
      </w:r>
      <w:r w:rsidRPr="001D3BB9">
        <w:rPr>
          <w:rFonts w:ascii="Times New Roman" w:hAnsi="Times New Roman" w:cs="Times New Roman"/>
        </w:rPr>
        <w:t xml:space="preserve"> Seabird Island is located in Agassiz, British Columbia, Canada.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33F3"/>
    <w:multiLevelType w:val="multilevel"/>
    <w:tmpl w:val="62DA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C5638"/>
    <w:multiLevelType w:val="multilevel"/>
    <w:tmpl w:val="C8F8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74862"/>
    <w:multiLevelType w:val="multilevel"/>
    <w:tmpl w:val="51F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56866"/>
    <w:multiLevelType w:val="multilevel"/>
    <w:tmpl w:val="CF9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B36F7"/>
    <w:multiLevelType w:val="multilevel"/>
    <w:tmpl w:val="CD0AB4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B"/>
    <w:rsid w:val="00000DDF"/>
    <w:rsid w:val="000061F5"/>
    <w:rsid w:val="000130BF"/>
    <w:rsid w:val="000317EE"/>
    <w:rsid w:val="0004378F"/>
    <w:rsid w:val="000977FB"/>
    <w:rsid w:val="000D2495"/>
    <w:rsid w:val="000E0BC7"/>
    <w:rsid w:val="000E2AC6"/>
    <w:rsid w:val="00105308"/>
    <w:rsid w:val="001061DA"/>
    <w:rsid w:val="001135F5"/>
    <w:rsid w:val="00144A26"/>
    <w:rsid w:val="00196101"/>
    <w:rsid w:val="001964B8"/>
    <w:rsid w:val="001A366E"/>
    <w:rsid w:val="001B66D8"/>
    <w:rsid w:val="001D3BB9"/>
    <w:rsid w:val="001E7FAE"/>
    <w:rsid w:val="002107F9"/>
    <w:rsid w:val="00214F2D"/>
    <w:rsid w:val="00224181"/>
    <w:rsid w:val="002276BA"/>
    <w:rsid w:val="00251069"/>
    <w:rsid w:val="002575B4"/>
    <w:rsid w:val="002A0F55"/>
    <w:rsid w:val="002A12BF"/>
    <w:rsid w:val="002B6D21"/>
    <w:rsid w:val="002D6817"/>
    <w:rsid w:val="003006AC"/>
    <w:rsid w:val="0031020F"/>
    <w:rsid w:val="003302B8"/>
    <w:rsid w:val="00333071"/>
    <w:rsid w:val="00344607"/>
    <w:rsid w:val="00392D8C"/>
    <w:rsid w:val="003A38C3"/>
    <w:rsid w:val="003B1F8E"/>
    <w:rsid w:val="003E4E8D"/>
    <w:rsid w:val="003F6F31"/>
    <w:rsid w:val="00401A07"/>
    <w:rsid w:val="00433027"/>
    <w:rsid w:val="0044335B"/>
    <w:rsid w:val="0044639E"/>
    <w:rsid w:val="0048643E"/>
    <w:rsid w:val="004A5CA8"/>
    <w:rsid w:val="004B0F30"/>
    <w:rsid w:val="004B1D10"/>
    <w:rsid w:val="004B433B"/>
    <w:rsid w:val="004B7764"/>
    <w:rsid w:val="004B79AF"/>
    <w:rsid w:val="004C207E"/>
    <w:rsid w:val="004C21CA"/>
    <w:rsid w:val="004C79CE"/>
    <w:rsid w:val="004E037F"/>
    <w:rsid w:val="00501040"/>
    <w:rsid w:val="00512CC7"/>
    <w:rsid w:val="0054781B"/>
    <w:rsid w:val="00550332"/>
    <w:rsid w:val="00553442"/>
    <w:rsid w:val="00584A0F"/>
    <w:rsid w:val="00592C50"/>
    <w:rsid w:val="005A0ECC"/>
    <w:rsid w:val="005B0CF9"/>
    <w:rsid w:val="005C231E"/>
    <w:rsid w:val="005E2329"/>
    <w:rsid w:val="005E64ED"/>
    <w:rsid w:val="005F2EBD"/>
    <w:rsid w:val="006245F0"/>
    <w:rsid w:val="0063573D"/>
    <w:rsid w:val="00641858"/>
    <w:rsid w:val="00650056"/>
    <w:rsid w:val="0067034B"/>
    <w:rsid w:val="006725D4"/>
    <w:rsid w:val="00696AE9"/>
    <w:rsid w:val="006A6DFD"/>
    <w:rsid w:val="00730F60"/>
    <w:rsid w:val="007362AF"/>
    <w:rsid w:val="00744EC6"/>
    <w:rsid w:val="00751F0C"/>
    <w:rsid w:val="00752D9F"/>
    <w:rsid w:val="0076302B"/>
    <w:rsid w:val="00767742"/>
    <w:rsid w:val="00780823"/>
    <w:rsid w:val="00781F86"/>
    <w:rsid w:val="00784BA5"/>
    <w:rsid w:val="00787FF5"/>
    <w:rsid w:val="007B3A2A"/>
    <w:rsid w:val="007B7308"/>
    <w:rsid w:val="007C03EB"/>
    <w:rsid w:val="007D76D8"/>
    <w:rsid w:val="007E490E"/>
    <w:rsid w:val="007E666C"/>
    <w:rsid w:val="0080120F"/>
    <w:rsid w:val="0087360F"/>
    <w:rsid w:val="00883ED8"/>
    <w:rsid w:val="008933BB"/>
    <w:rsid w:val="008A0863"/>
    <w:rsid w:val="008B19A0"/>
    <w:rsid w:val="008E0329"/>
    <w:rsid w:val="009069C0"/>
    <w:rsid w:val="00924484"/>
    <w:rsid w:val="00945DBF"/>
    <w:rsid w:val="009603EF"/>
    <w:rsid w:val="009770B8"/>
    <w:rsid w:val="0098636D"/>
    <w:rsid w:val="009A072A"/>
    <w:rsid w:val="009A2DDD"/>
    <w:rsid w:val="009A5BB6"/>
    <w:rsid w:val="009C646E"/>
    <w:rsid w:val="009D78DB"/>
    <w:rsid w:val="00A01700"/>
    <w:rsid w:val="00A1161F"/>
    <w:rsid w:val="00A1630F"/>
    <w:rsid w:val="00A26738"/>
    <w:rsid w:val="00A270DB"/>
    <w:rsid w:val="00A35BC7"/>
    <w:rsid w:val="00A53799"/>
    <w:rsid w:val="00A94BC4"/>
    <w:rsid w:val="00A9535D"/>
    <w:rsid w:val="00A976C1"/>
    <w:rsid w:val="00AA0181"/>
    <w:rsid w:val="00AC4014"/>
    <w:rsid w:val="00B359C3"/>
    <w:rsid w:val="00B428A5"/>
    <w:rsid w:val="00BA12A8"/>
    <w:rsid w:val="00BC234C"/>
    <w:rsid w:val="00BC6A0C"/>
    <w:rsid w:val="00BD7133"/>
    <w:rsid w:val="00C00342"/>
    <w:rsid w:val="00C117A3"/>
    <w:rsid w:val="00C7218C"/>
    <w:rsid w:val="00CA791B"/>
    <w:rsid w:val="00CB0E8C"/>
    <w:rsid w:val="00CC2F9D"/>
    <w:rsid w:val="00CC6E6B"/>
    <w:rsid w:val="00CD7111"/>
    <w:rsid w:val="00CF0FCD"/>
    <w:rsid w:val="00D05523"/>
    <w:rsid w:val="00D249F2"/>
    <w:rsid w:val="00D265C4"/>
    <w:rsid w:val="00D93490"/>
    <w:rsid w:val="00D9790F"/>
    <w:rsid w:val="00DA37D0"/>
    <w:rsid w:val="00DB2EB0"/>
    <w:rsid w:val="00DB3205"/>
    <w:rsid w:val="00DD15D7"/>
    <w:rsid w:val="00DE7F94"/>
    <w:rsid w:val="00E36B02"/>
    <w:rsid w:val="00E41BE4"/>
    <w:rsid w:val="00E606EB"/>
    <w:rsid w:val="00E613B6"/>
    <w:rsid w:val="00E7409B"/>
    <w:rsid w:val="00EA6DD7"/>
    <w:rsid w:val="00EF4B5C"/>
    <w:rsid w:val="00F25095"/>
    <w:rsid w:val="00F40AB1"/>
    <w:rsid w:val="00F67F6C"/>
    <w:rsid w:val="00F7287E"/>
    <w:rsid w:val="00F72F17"/>
    <w:rsid w:val="00F74853"/>
    <w:rsid w:val="00F77768"/>
    <w:rsid w:val="00F85A56"/>
    <w:rsid w:val="00F870AA"/>
    <w:rsid w:val="00F87745"/>
    <w:rsid w:val="00F9524C"/>
    <w:rsid w:val="00FB652A"/>
    <w:rsid w:val="00FD0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523C3-D272-4BCA-A939-59DD4BDC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2B"/>
    <w:pPr>
      <w:spacing w:after="160" w:line="256" w:lineRule="auto"/>
    </w:pPr>
  </w:style>
  <w:style w:type="paragraph" w:styleId="Heading2">
    <w:name w:val="heading 2"/>
    <w:basedOn w:val="Normal"/>
    <w:link w:val="Heading2Char"/>
    <w:uiPriority w:val="9"/>
    <w:qFormat/>
    <w:rsid w:val="00F67F6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67F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67F6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3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02B"/>
    <w:rPr>
      <w:sz w:val="20"/>
      <w:szCs w:val="20"/>
    </w:rPr>
  </w:style>
  <w:style w:type="character" w:styleId="FootnoteReference">
    <w:name w:val="footnote reference"/>
    <w:basedOn w:val="DefaultParagraphFont"/>
    <w:uiPriority w:val="99"/>
    <w:semiHidden/>
    <w:unhideWhenUsed/>
    <w:rsid w:val="0076302B"/>
    <w:rPr>
      <w:vertAlign w:val="superscript"/>
    </w:rPr>
  </w:style>
  <w:style w:type="character" w:customStyle="1" w:styleId="apple-converted-space">
    <w:name w:val="apple-converted-space"/>
    <w:basedOn w:val="DefaultParagraphFont"/>
    <w:rsid w:val="0076302B"/>
  </w:style>
  <w:style w:type="character" w:styleId="Emphasis">
    <w:name w:val="Emphasis"/>
    <w:basedOn w:val="DefaultParagraphFont"/>
    <w:uiPriority w:val="20"/>
    <w:qFormat/>
    <w:rsid w:val="0076302B"/>
    <w:rPr>
      <w:i/>
      <w:iCs/>
    </w:rPr>
  </w:style>
  <w:style w:type="character" w:styleId="Strong">
    <w:name w:val="Strong"/>
    <w:basedOn w:val="DefaultParagraphFont"/>
    <w:uiPriority w:val="22"/>
    <w:qFormat/>
    <w:rsid w:val="009D78DB"/>
    <w:rPr>
      <w:b/>
      <w:bCs/>
    </w:rPr>
  </w:style>
  <w:style w:type="character" w:styleId="Hyperlink">
    <w:name w:val="Hyperlink"/>
    <w:basedOn w:val="DefaultParagraphFont"/>
    <w:uiPriority w:val="99"/>
    <w:unhideWhenUsed/>
    <w:rsid w:val="009D78DB"/>
    <w:rPr>
      <w:color w:val="0000FF"/>
      <w:u w:val="single"/>
    </w:rPr>
  </w:style>
  <w:style w:type="character" w:styleId="HTMLCite">
    <w:name w:val="HTML Cite"/>
    <w:basedOn w:val="DefaultParagraphFont"/>
    <w:uiPriority w:val="99"/>
    <w:semiHidden/>
    <w:unhideWhenUsed/>
    <w:rsid w:val="009D78DB"/>
    <w:rPr>
      <w:i/>
      <w:iCs/>
    </w:rPr>
  </w:style>
  <w:style w:type="paragraph" w:styleId="NormalWeb">
    <w:name w:val="Normal (Web)"/>
    <w:basedOn w:val="Normal"/>
    <w:uiPriority w:val="99"/>
    <w:semiHidden/>
    <w:unhideWhenUsed/>
    <w:rsid w:val="00584A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F67F6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67F6C"/>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F67F6C"/>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48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3E"/>
  </w:style>
  <w:style w:type="paragraph" w:styleId="Footer">
    <w:name w:val="footer"/>
    <w:basedOn w:val="Normal"/>
    <w:link w:val="FooterChar"/>
    <w:uiPriority w:val="99"/>
    <w:unhideWhenUsed/>
    <w:rsid w:val="0048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3E"/>
  </w:style>
  <w:style w:type="paragraph" w:styleId="HTMLPreformatted">
    <w:name w:val="HTML Preformatted"/>
    <w:basedOn w:val="Normal"/>
    <w:link w:val="HTMLPreformattedChar"/>
    <w:uiPriority w:val="99"/>
    <w:semiHidden/>
    <w:unhideWhenUsed/>
    <w:rsid w:val="005B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B0CF9"/>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3B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928">
      <w:bodyDiv w:val="1"/>
      <w:marLeft w:val="0"/>
      <w:marRight w:val="0"/>
      <w:marTop w:val="0"/>
      <w:marBottom w:val="0"/>
      <w:divBdr>
        <w:top w:val="none" w:sz="0" w:space="0" w:color="auto"/>
        <w:left w:val="none" w:sz="0" w:space="0" w:color="auto"/>
        <w:bottom w:val="none" w:sz="0" w:space="0" w:color="auto"/>
        <w:right w:val="none" w:sz="0" w:space="0" w:color="auto"/>
      </w:divBdr>
    </w:div>
    <w:div w:id="146214023">
      <w:bodyDiv w:val="1"/>
      <w:marLeft w:val="0"/>
      <w:marRight w:val="0"/>
      <w:marTop w:val="0"/>
      <w:marBottom w:val="0"/>
      <w:divBdr>
        <w:top w:val="none" w:sz="0" w:space="0" w:color="auto"/>
        <w:left w:val="none" w:sz="0" w:space="0" w:color="auto"/>
        <w:bottom w:val="none" w:sz="0" w:space="0" w:color="auto"/>
        <w:right w:val="none" w:sz="0" w:space="0" w:color="auto"/>
      </w:divBdr>
      <w:divsChild>
        <w:div w:id="1527215980">
          <w:marLeft w:val="0"/>
          <w:marRight w:val="0"/>
          <w:marTop w:val="0"/>
          <w:marBottom w:val="0"/>
          <w:divBdr>
            <w:top w:val="none" w:sz="0" w:space="0" w:color="auto"/>
            <w:left w:val="none" w:sz="0" w:space="0" w:color="auto"/>
            <w:bottom w:val="none" w:sz="0" w:space="0" w:color="auto"/>
            <w:right w:val="none" w:sz="0" w:space="0" w:color="auto"/>
          </w:divBdr>
        </w:div>
        <w:div w:id="687563346">
          <w:marLeft w:val="0"/>
          <w:marRight w:val="0"/>
          <w:marTop w:val="0"/>
          <w:marBottom w:val="0"/>
          <w:divBdr>
            <w:top w:val="none" w:sz="0" w:space="0" w:color="auto"/>
            <w:left w:val="none" w:sz="0" w:space="0" w:color="auto"/>
            <w:bottom w:val="none" w:sz="0" w:space="0" w:color="auto"/>
            <w:right w:val="none" w:sz="0" w:space="0" w:color="auto"/>
          </w:divBdr>
        </w:div>
        <w:div w:id="18971712">
          <w:marLeft w:val="0"/>
          <w:marRight w:val="0"/>
          <w:marTop w:val="0"/>
          <w:marBottom w:val="0"/>
          <w:divBdr>
            <w:top w:val="none" w:sz="0" w:space="0" w:color="auto"/>
            <w:left w:val="none" w:sz="0" w:space="0" w:color="auto"/>
            <w:bottom w:val="none" w:sz="0" w:space="0" w:color="auto"/>
            <w:right w:val="none" w:sz="0" w:space="0" w:color="auto"/>
          </w:divBdr>
        </w:div>
        <w:div w:id="1035734775">
          <w:marLeft w:val="0"/>
          <w:marRight w:val="0"/>
          <w:marTop w:val="0"/>
          <w:marBottom w:val="0"/>
          <w:divBdr>
            <w:top w:val="none" w:sz="0" w:space="0" w:color="auto"/>
            <w:left w:val="none" w:sz="0" w:space="0" w:color="auto"/>
            <w:bottom w:val="none" w:sz="0" w:space="0" w:color="auto"/>
            <w:right w:val="none" w:sz="0" w:space="0" w:color="auto"/>
          </w:divBdr>
        </w:div>
        <w:div w:id="837112281">
          <w:marLeft w:val="0"/>
          <w:marRight w:val="0"/>
          <w:marTop w:val="0"/>
          <w:marBottom w:val="0"/>
          <w:divBdr>
            <w:top w:val="none" w:sz="0" w:space="0" w:color="auto"/>
            <w:left w:val="none" w:sz="0" w:space="0" w:color="auto"/>
            <w:bottom w:val="none" w:sz="0" w:space="0" w:color="auto"/>
            <w:right w:val="none" w:sz="0" w:space="0" w:color="auto"/>
          </w:divBdr>
        </w:div>
      </w:divsChild>
    </w:div>
    <w:div w:id="399713743">
      <w:bodyDiv w:val="1"/>
      <w:marLeft w:val="0"/>
      <w:marRight w:val="0"/>
      <w:marTop w:val="0"/>
      <w:marBottom w:val="0"/>
      <w:divBdr>
        <w:top w:val="none" w:sz="0" w:space="0" w:color="auto"/>
        <w:left w:val="none" w:sz="0" w:space="0" w:color="auto"/>
        <w:bottom w:val="none" w:sz="0" w:space="0" w:color="auto"/>
        <w:right w:val="none" w:sz="0" w:space="0" w:color="auto"/>
      </w:divBdr>
    </w:div>
    <w:div w:id="444034383">
      <w:bodyDiv w:val="1"/>
      <w:marLeft w:val="0"/>
      <w:marRight w:val="0"/>
      <w:marTop w:val="0"/>
      <w:marBottom w:val="0"/>
      <w:divBdr>
        <w:top w:val="none" w:sz="0" w:space="0" w:color="auto"/>
        <w:left w:val="none" w:sz="0" w:space="0" w:color="auto"/>
        <w:bottom w:val="none" w:sz="0" w:space="0" w:color="auto"/>
        <w:right w:val="none" w:sz="0" w:space="0" w:color="auto"/>
      </w:divBdr>
    </w:div>
    <w:div w:id="1002928472">
      <w:bodyDiv w:val="1"/>
      <w:marLeft w:val="0"/>
      <w:marRight w:val="0"/>
      <w:marTop w:val="0"/>
      <w:marBottom w:val="0"/>
      <w:divBdr>
        <w:top w:val="none" w:sz="0" w:space="0" w:color="auto"/>
        <w:left w:val="none" w:sz="0" w:space="0" w:color="auto"/>
        <w:bottom w:val="none" w:sz="0" w:space="0" w:color="auto"/>
        <w:right w:val="none" w:sz="0" w:space="0" w:color="auto"/>
      </w:divBdr>
    </w:div>
    <w:div w:id="1104495923">
      <w:bodyDiv w:val="1"/>
      <w:marLeft w:val="0"/>
      <w:marRight w:val="0"/>
      <w:marTop w:val="0"/>
      <w:marBottom w:val="0"/>
      <w:divBdr>
        <w:top w:val="none" w:sz="0" w:space="0" w:color="auto"/>
        <w:left w:val="none" w:sz="0" w:space="0" w:color="auto"/>
        <w:bottom w:val="none" w:sz="0" w:space="0" w:color="auto"/>
        <w:right w:val="none" w:sz="0" w:space="0" w:color="auto"/>
      </w:divBdr>
    </w:div>
    <w:div w:id="1608810085">
      <w:bodyDiv w:val="1"/>
      <w:marLeft w:val="0"/>
      <w:marRight w:val="0"/>
      <w:marTop w:val="0"/>
      <w:marBottom w:val="0"/>
      <w:divBdr>
        <w:top w:val="none" w:sz="0" w:space="0" w:color="auto"/>
        <w:left w:val="none" w:sz="0" w:space="0" w:color="auto"/>
        <w:bottom w:val="none" w:sz="0" w:space="0" w:color="auto"/>
        <w:right w:val="none" w:sz="0" w:space="0" w:color="auto"/>
      </w:divBdr>
    </w:div>
    <w:div w:id="1768769915">
      <w:bodyDiv w:val="1"/>
      <w:marLeft w:val="0"/>
      <w:marRight w:val="0"/>
      <w:marTop w:val="0"/>
      <w:marBottom w:val="0"/>
      <w:divBdr>
        <w:top w:val="none" w:sz="0" w:space="0" w:color="auto"/>
        <w:left w:val="none" w:sz="0" w:space="0" w:color="auto"/>
        <w:bottom w:val="none" w:sz="0" w:space="0" w:color="auto"/>
        <w:right w:val="none" w:sz="0" w:space="0" w:color="auto"/>
      </w:divBdr>
      <w:divsChild>
        <w:div w:id="453644278">
          <w:marLeft w:val="0"/>
          <w:marRight w:val="-11400"/>
          <w:marTop w:val="720"/>
          <w:marBottom w:val="0"/>
          <w:divBdr>
            <w:top w:val="none" w:sz="0" w:space="0" w:color="auto"/>
            <w:left w:val="none" w:sz="0" w:space="0" w:color="auto"/>
            <w:bottom w:val="none" w:sz="0" w:space="0" w:color="auto"/>
            <w:right w:val="none" w:sz="0" w:space="0" w:color="auto"/>
          </w:divBdr>
          <w:divsChild>
            <w:div w:id="913516851">
              <w:marLeft w:val="0"/>
              <w:marRight w:val="0"/>
              <w:marTop w:val="0"/>
              <w:marBottom w:val="0"/>
              <w:divBdr>
                <w:top w:val="none" w:sz="0" w:space="0" w:color="auto"/>
                <w:left w:val="none" w:sz="0" w:space="0" w:color="auto"/>
                <w:bottom w:val="none" w:sz="0" w:space="0" w:color="auto"/>
                <w:right w:val="none" w:sz="0" w:space="0" w:color="auto"/>
              </w:divBdr>
              <w:divsChild>
                <w:div w:id="1135946823">
                  <w:marLeft w:val="0"/>
                  <w:marRight w:val="0"/>
                  <w:marTop w:val="0"/>
                  <w:marBottom w:val="0"/>
                  <w:divBdr>
                    <w:top w:val="none" w:sz="0" w:space="0" w:color="auto"/>
                    <w:left w:val="none" w:sz="0" w:space="0" w:color="auto"/>
                    <w:bottom w:val="none" w:sz="0" w:space="0" w:color="auto"/>
                    <w:right w:val="none" w:sz="0" w:space="0" w:color="auto"/>
                  </w:divBdr>
                  <w:divsChild>
                    <w:div w:id="979386754">
                      <w:marLeft w:val="0"/>
                      <w:marRight w:val="0"/>
                      <w:marTop w:val="0"/>
                      <w:marBottom w:val="0"/>
                      <w:divBdr>
                        <w:top w:val="none" w:sz="0" w:space="0" w:color="auto"/>
                        <w:left w:val="none" w:sz="0" w:space="0" w:color="auto"/>
                        <w:bottom w:val="none" w:sz="0" w:space="0" w:color="auto"/>
                        <w:right w:val="none" w:sz="0" w:space="0" w:color="auto"/>
                      </w:divBdr>
                      <w:divsChild>
                        <w:div w:id="374741018">
                          <w:marLeft w:val="0"/>
                          <w:marRight w:val="0"/>
                          <w:marTop w:val="0"/>
                          <w:marBottom w:val="0"/>
                          <w:divBdr>
                            <w:top w:val="none" w:sz="0" w:space="0" w:color="auto"/>
                            <w:left w:val="none" w:sz="0" w:space="0" w:color="auto"/>
                            <w:bottom w:val="none" w:sz="0" w:space="0" w:color="auto"/>
                            <w:right w:val="none" w:sz="0" w:space="0" w:color="auto"/>
                          </w:divBdr>
                          <w:divsChild>
                            <w:div w:id="671489230">
                              <w:marLeft w:val="0"/>
                              <w:marRight w:val="0"/>
                              <w:marTop w:val="0"/>
                              <w:marBottom w:val="0"/>
                              <w:divBdr>
                                <w:top w:val="none" w:sz="0" w:space="0" w:color="auto"/>
                                <w:left w:val="none" w:sz="0" w:space="0" w:color="auto"/>
                                <w:bottom w:val="none" w:sz="0" w:space="0" w:color="auto"/>
                                <w:right w:val="none" w:sz="0" w:space="0" w:color="auto"/>
                              </w:divBdr>
                              <w:divsChild>
                                <w:div w:id="922952647">
                                  <w:marLeft w:val="0"/>
                                  <w:marRight w:val="0"/>
                                  <w:marTop w:val="0"/>
                                  <w:marBottom w:val="0"/>
                                  <w:divBdr>
                                    <w:top w:val="none" w:sz="0" w:space="0" w:color="auto"/>
                                    <w:left w:val="none" w:sz="0" w:space="0" w:color="auto"/>
                                    <w:bottom w:val="none" w:sz="0" w:space="0" w:color="auto"/>
                                    <w:right w:val="none" w:sz="0" w:space="0" w:color="auto"/>
                                  </w:divBdr>
                                  <w:divsChild>
                                    <w:div w:id="1955742833">
                                      <w:marLeft w:val="0"/>
                                      <w:marRight w:val="0"/>
                                      <w:marTop w:val="0"/>
                                      <w:marBottom w:val="0"/>
                                      <w:divBdr>
                                        <w:top w:val="none" w:sz="0" w:space="0" w:color="auto"/>
                                        <w:left w:val="none" w:sz="0" w:space="0" w:color="auto"/>
                                        <w:bottom w:val="none" w:sz="0" w:space="0" w:color="auto"/>
                                        <w:right w:val="none" w:sz="0" w:space="0" w:color="auto"/>
                                      </w:divBdr>
                                      <w:divsChild>
                                        <w:div w:id="1066803645">
                                          <w:marLeft w:val="0"/>
                                          <w:marRight w:val="0"/>
                                          <w:marTop w:val="0"/>
                                          <w:marBottom w:val="0"/>
                                          <w:divBdr>
                                            <w:top w:val="none" w:sz="0" w:space="0" w:color="auto"/>
                                            <w:left w:val="none" w:sz="0" w:space="0" w:color="auto"/>
                                            <w:bottom w:val="none" w:sz="0" w:space="0" w:color="auto"/>
                                            <w:right w:val="none" w:sz="0" w:space="0" w:color="auto"/>
                                          </w:divBdr>
                                          <w:divsChild>
                                            <w:div w:id="3854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32838">
          <w:marLeft w:val="0"/>
          <w:marRight w:val="-14400"/>
          <w:marTop w:val="0"/>
          <w:marBottom w:val="0"/>
          <w:divBdr>
            <w:top w:val="none" w:sz="0" w:space="0" w:color="auto"/>
            <w:left w:val="none" w:sz="0" w:space="0" w:color="auto"/>
            <w:bottom w:val="none" w:sz="0" w:space="0" w:color="auto"/>
            <w:right w:val="none" w:sz="0" w:space="0" w:color="auto"/>
          </w:divBdr>
          <w:divsChild>
            <w:div w:id="1221133854">
              <w:marLeft w:val="0"/>
              <w:marRight w:val="0"/>
              <w:marTop w:val="0"/>
              <w:marBottom w:val="0"/>
              <w:divBdr>
                <w:top w:val="none" w:sz="0" w:space="0" w:color="auto"/>
                <w:left w:val="none" w:sz="0" w:space="0" w:color="auto"/>
                <w:bottom w:val="none" w:sz="0" w:space="0" w:color="auto"/>
                <w:right w:val="none" w:sz="0" w:space="0" w:color="auto"/>
              </w:divBdr>
              <w:divsChild>
                <w:div w:id="1230532391">
                  <w:marLeft w:val="0"/>
                  <w:marRight w:val="0"/>
                  <w:marTop w:val="0"/>
                  <w:marBottom w:val="0"/>
                  <w:divBdr>
                    <w:top w:val="none" w:sz="0" w:space="0" w:color="auto"/>
                    <w:left w:val="none" w:sz="0" w:space="0" w:color="auto"/>
                    <w:bottom w:val="none" w:sz="0" w:space="0" w:color="auto"/>
                    <w:right w:val="none" w:sz="0" w:space="0" w:color="auto"/>
                  </w:divBdr>
                  <w:divsChild>
                    <w:div w:id="1122384238">
                      <w:marLeft w:val="0"/>
                      <w:marRight w:val="0"/>
                      <w:marTop w:val="0"/>
                      <w:marBottom w:val="0"/>
                      <w:divBdr>
                        <w:top w:val="none" w:sz="0" w:space="0" w:color="auto"/>
                        <w:left w:val="none" w:sz="0" w:space="0" w:color="auto"/>
                        <w:bottom w:val="none" w:sz="0" w:space="0" w:color="auto"/>
                        <w:right w:val="none" w:sz="0" w:space="0" w:color="auto"/>
                      </w:divBdr>
                      <w:divsChild>
                        <w:div w:id="652023694">
                          <w:marLeft w:val="0"/>
                          <w:marRight w:val="0"/>
                          <w:marTop w:val="0"/>
                          <w:marBottom w:val="0"/>
                          <w:divBdr>
                            <w:top w:val="none" w:sz="0" w:space="0" w:color="auto"/>
                            <w:left w:val="none" w:sz="0" w:space="0" w:color="auto"/>
                            <w:bottom w:val="none" w:sz="0" w:space="0" w:color="auto"/>
                            <w:right w:val="none" w:sz="0" w:space="0" w:color="auto"/>
                          </w:divBdr>
                          <w:divsChild>
                            <w:div w:id="725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mosun.ca/cetl/curriculum-design/learning-about-indigeniz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14B2-7F2A-4BD4-A4FC-21A850BC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Chan</dc:creator>
  <cp:lastModifiedBy>Adrienne Chan</cp:lastModifiedBy>
  <cp:revision>3</cp:revision>
  <cp:lastPrinted>2017-02-10T22:40:00Z</cp:lastPrinted>
  <dcterms:created xsi:type="dcterms:W3CDTF">2017-02-10T22:39:00Z</dcterms:created>
  <dcterms:modified xsi:type="dcterms:W3CDTF">2017-02-10T22:41:00Z</dcterms:modified>
</cp:coreProperties>
</file>