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CAAC4" w14:textId="77777777" w:rsidR="00F5337E" w:rsidRPr="00D1358E" w:rsidRDefault="00D1358E" w:rsidP="006D79C1">
      <w:pPr>
        <w:spacing w:line="360" w:lineRule="auto"/>
        <w:ind w:left="283" w:right="283"/>
        <w:rPr>
          <w:rFonts w:ascii="Arial" w:hAnsi="Arial" w:cs="Arial"/>
          <w:b/>
          <w:lang w:val="en-GB"/>
        </w:rPr>
      </w:pPr>
      <w:bookmarkStart w:id="0" w:name="_GoBack"/>
      <w:bookmarkEnd w:id="0"/>
      <w:r w:rsidRPr="00D1358E">
        <w:rPr>
          <w:rFonts w:ascii="Arial" w:hAnsi="Arial" w:cs="Arial"/>
          <w:b/>
          <w:lang w:val="en-GB"/>
        </w:rPr>
        <w:t xml:space="preserve">Participatory research as a tool to understand resilience of young Muslims </w:t>
      </w:r>
    </w:p>
    <w:p w14:paraId="7DAFF532" w14:textId="77777777" w:rsidR="00B13BD4" w:rsidRPr="009003F4" w:rsidRDefault="00C41A75" w:rsidP="0039656B">
      <w:pPr>
        <w:spacing w:line="360" w:lineRule="auto"/>
        <w:ind w:left="283" w:right="283"/>
        <w:jc w:val="both"/>
        <w:rPr>
          <w:rFonts w:ascii="Arial" w:hAnsi="Arial" w:cs="Arial"/>
          <w:lang w:val="en-GB"/>
        </w:rPr>
      </w:pPr>
      <w:r w:rsidRPr="009003F4">
        <w:rPr>
          <w:rFonts w:ascii="Arial" w:hAnsi="Arial" w:cs="Arial"/>
          <w:lang w:val="en-GB"/>
        </w:rPr>
        <w:t xml:space="preserve">In my presentation I will discuss my </w:t>
      </w:r>
      <w:r w:rsidR="009374A8" w:rsidRPr="009003F4">
        <w:rPr>
          <w:rFonts w:ascii="Arial" w:hAnsi="Arial" w:cs="Arial"/>
          <w:lang w:val="en-GB"/>
        </w:rPr>
        <w:t xml:space="preserve">two </w:t>
      </w:r>
      <w:r w:rsidR="00F5337E" w:rsidRPr="009003F4">
        <w:rPr>
          <w:rFonts w:ascii="Arial" w:hAnsi="Arial" w:cs="Arial"/>
          <w:lang w:val="en-GB"/>
        </w:rPr>
        <w:t>research project</w:t>
      </w:r>
      <w:r w:rsidR="009374A8" w:rsidRPr="009003F4">
        <w:rPr>
          <w:rFonts w:ascii="Arial" w:hAnsi="Arial" w:cs="Arial"/>
          <w:lang w:val="en-GB"/>
        </w:rPr>
        <w:t>s that deal</w:t>
      </w:r>
      <w:r w:rsidR="00F5337E" w:rsidRPr="009003F4">
        <w:rPr>
          <w:rFonts w:ascii="Arial" w:hAnsi="Arial" w:cs="Arial"/>
          <w:lang w:val="en-GB"/>
        </w:rPr>
        <w:t xml:space="preserve"> with </w:t>
      </w:r>
      <w:r w:rsidR="009374A8" w:rsidRPr="009003F4">
        <w:rPr>
          <w:rFonts w:ascii="Arial" w:hAnsi="Arial" w:cs="Arial"/>
          <w:lang w:val="en-GB"/>
        </w:rPr>
        <w:t>belonging and identifications of second generation immigrant youth in Finland. The first project</w:t>
      </w:r>
      <w:r w:rsidR="00C40337" w:rsidRPr="009003F4">
        <w:rPr>
          <w:rFonts w:ascii="Arial" w:hAnsi="Arial" w:cs="Arial"/>
          <w:bCs/>
          <w:i/>
          <w:lang w:val="en-GB"/>
        </w:rPr>
        <w:t xml:space="preserve"> A Finn, a Foreigner or a Transnational Hip-hopper? Participatory Art-Based Research on the Identification Negotiations </w:t>
      </w:r>
      <w:r w:rsidR="00C40337" w:rsidRPr="00740850">
        <w:rPr>
          <w:rFonts w:ascii="Arial" w:hAnsi="Arial" w:cs="Arial"/>
          <w:bCs/>
          <w:lang w:val="en-GB"/>
        </w:rPr>
        <w:t xml:space="preserve">and </w:t>
      </w:r>
      <w:r w:rsidR="00C40337" w:rsidRPr="009003F4">
        <w:rPr>
          <w:rFonts w:ascii="Arial" w:hAnsi="Arial" w:cs="Arial"/>
          <w:bCs/>
          <w:i/>
          <w:lang w:val="en-GB"/>
        </w:rPr>
        <w:t xml:space="preserve">Belongings of the Second Generation Finnish Immigrant Youth I </w:t>
      </w:r>
      <w:r w:rsidR="009374A8" w:rsidRPr="009003F4">
        <w:rPr>
          <w:rFonts w:ascii="Arial" w:hAnsi="Arial" w:cs="Arial"/>
          <w:lang w:val="en-GB"/>
        </w:rPr>
        <w:t>conducted with different teams of participants, artist</w:t>
      </w:r>
      <w:r w:rsidR="00D1358E" w:rsidRPr="009003F4">
        <w:rPr>
          <w:rFonts w:ascii="Arial" w:hAnsi="Arial" w:cs="Arial"/>
          <w:lang w:val="en-GB"/>
        </w:rPr>
        <w:t xml:space="preserve">s, art educators, museum </w:t>
      </w:r>
      <w:r w:rsidR="00B13BD4" w:rsidRPr="009003F4">
        <w:rPr>
          <w:rFonts w:ascii="Arial" w:hAnsi="Arial" w:cs="Arial"/>
          <w:lang w:val="en-GB"/>
        </w:rPr>
        <w:t xml:space="preserve">staff and </w:t>
      </w:r>
      <w:r w:rsidR="00D1358E" w:rsidRPr="009003F4">
        <w:rPr>
          <w:rFonts w:ascii="Arial" w:hAnsi="Arial" w:cs="Arial"/>
          <w:lang w:val="en-GB"/>
        </w:rPr>
        <w:t xml:space="preserve">cultural and </w:t>
      </w:r>
      <w:r w:rsidR="009374A8" w:rsidRPr="009003F4">
        <w:rPr>
          <w:rFonts w:ascii="Arial" w:hAnsi="Arial" w:cs="Arial"/>
          <w:lang w:val="en-GB"/>
        </w:rPr>
        <w:t>m</w:t>
      </w:r>
      <w:r w:rsidR="00B13BD4" w:rsidRPr="009003F4">
        <w:rPr>
          <w:rFonts w:ascii="Arial" w:hAnsi="Arial" w:cs="Arial"/>
          <w:lang w:val="en-GB"/>
        </w:rPr>
        <w:t xml:space="preserve">edia workers </w:t>
      </w:r>
      <w:r w:rsidR="009374A8" w:rsidRPr="009003F4">
        <w:rPr>
          <w:rFonts w:ascii="Arial" w:hAnsi="Arial" w:cs="Arial"/>
          <w:lang w:val="en-GB"/>
        </w:rPr>
        <w:t xml:space="preserve">in </w:t>
      </w:r>
      <w:r w:rsidR="00740850">
        <w:rPr>
          <w:rFonts w:ascii="Arial" w:hAnsi="Arial" w:cs="Arial"/>
          <w:lang w:val="en-GB"/>
        </w:rPr>
        <w:t>2009-2016</w:t>
      </w:r>
      <w:r w:rsidR="00D1358E" w:rsidRPr="009003F4">
        <w:rPr>
          <w:rFonts w:ascii="Arial" w:hAnsi="Arial" w:cs="Arial"/>
          <w:lang w:val="en-GB"/>
        </w:rPr>
        <w:t>. The o</w:t>
      </w:r>
      <w:r w:rsidR="00C40337" w:rsidRPr="009003F4">
        <w:rPr>
          <w:rFonts w:ascii="Arial" w:hAnsi="Arial" w:cs="Arial"/>
          <w:lang w:val="en-GB"/>
        </w:rPr>
        <w:t xml:space="preserve">ther project </w:t>
      </w:r>
      <w:r w:rsidR="00C40337" w:rsidRPr="009003F4">
        <w:rPr>
          <w:rFonts w:ascii="Arial" w:hAnsi="Arial" w:cs="Arial"/>
          <w:i/>
          <w:lang w:val="en-GB"/>
        </w:rPr>
        <w:t xml:space="preserve">Young </w:t>
      </w:r>
      <w:r w:rsidR="00F5337E" w:rsidRPr="009003F4">
        <w:rPr>
          <w:rFonts w:ascii="Arial" w:hAnsi="Arial" w:cs="Arial"/>
          <w:i/>
          <w:lang w:val="en-GB"/>
        </w:rPr>
        <w:t>Muslim</w:t>
      </w:r>
      <w:r w:rsidR="00C40337" w:rsidRPr="009003F4">
        <w:rPr>
          <w:rFonts w:ascii="Arial" w:hAnsi="Arial" w:cs="Arial"/>
          <w:i/>
          <w:lang w:val="en-GB"/>
        </w:rPr>
        <w:t>s and R</w:t>
      </w:r>
      <w:r w:rsidR="00F5337E" w:rsidRPr="009003F4">
        <w:rPr>
          <w:rFonts w:ascii="Arial" w:hAnsi="Arial" w:cs="Arial"/>
          <w:i/>
          <w:lang w:val="en-GB"/>
        </w:rPr>
        <w:t>esilience</w:t>
      </w:r>
      <w:r w:rsidR="00D1358E" w:rsidRPr="009003F4">
        <w:rPr>
          <w:rFonts w:ascii="Arial" w:hAnsi="Arial" w:cs="Arial"/>
          <w:i/>
          <w:lang w:val="en-GB"/>
        </w:rPr>
        <w:t>: A</w:t>
      </w:r>
      <w:r w:rsidR="00C40337" w:rsidRPr="009003F4">
        <w:rPr>
          <w:rFonts w:ascii="Arial" w:hAnsi="Arial" w:cs="Arial"/>
          <w:i/>
          <w:lang w:val="en-GB"/>
        </w:rPr>
        <w:t xml:space="preserve"> Participatory Study</w:t>
      </w:r>
      <w:r w:rsidR="00C40337" w:rsidRPr="009003F4">
        <w:rPr>
          <w:rFonts w:ascii="Arial" w:hAnsi="Arial" w:cs="Arial"/>
          <w:lang w:val="en-GB"/>
        </w:rPr>
        <w:t xml:space="preserve"> wil</w:t>
      </w:r>
      <w:r w:rsidR="00B13BD4" w:rsidRPr="009003F4">
        <w:rPr>
          <w:rFonts w:ascii="Arial" w:hAnsi="Arial" w:cs="Arial"/>
          <w:lang w:val="en-GB"/>
        </w:rPr>
        <w:t>l be conducted with a group of young participants</w:t>
      </w:r>
      <w:r w:rsidR="00C40337" w:rsidRPr="009003F4">
        <w:rPr>
          <w:rFonts w:ascii="Arial" w:hAnsi="Arial" w:cs="Arial"/>
          <w:lang w:val="en-GB"/>
        </w:rPr>
        <w:t>, three researchers and other</w:t>
      </w:r>
      <w:r w:rsidR="00D1358E" w:rsidRPr="009003F4">
        <w:rPr>
          <w:rFonts w:ascii="Arial" w:hAnsi="Arial" w:cs="Arial"/>
          <w:lang w:val="en-GB"/>
        </w:rPr>
        <w:t xml:space="preserve"> actors </w:t>
      </w:r>
      <w:r w:rsidR="00C40337" w:rsidRPr="009003F4">
        <w:rPr>
          <w:rFonts w:ascii="Arial" w:hAnsi="Arial" w:cs="Arial"/>
          <w:lang w:val="en-GB"/>
        </w:rPr>
        <w:t xml:space="preserve">in 2016-2018.  In this second study I also lean on data and material produced in the </w:t>
      </w:r>
      <w:r w:rsidR="00B13BD4" w:rsidRPr="009003F4">
        <w:rPr>
          <w:rFonts w:ascii="Arial" w:hAnsi="Arial" w:cs="Arial"/>
          <w:lang w:val="en-GB"/>
        </w:rPr>
        <w:t>previous study.</w:t>
      </w:r>
      <w:r w:rsidR="00C40337" w:rsidRPr="009003F4">
        <w:rPr>
          <w:rFonts w:ascii="Arial" w:hAnsi="Arial" w:cs="Arial"/>
          <w:lang w:val="en-GB"/>
        </w:rPr>
        <w:t xml:space="preserve"> </w:t>
      </w:r>
    </w:p>
    <w:p w14:paraId="625E70C1" w14:textId="77777777" w:rsidR="008C383F" w:rsidRPr="009003F4" w:rsidRDefault="008C383F" w:rsidP="0039656B">
      <w:pPr>
        <w:spacing w:line="360" w:lineRule="auto"/>
        <w:ind w:left="283" w:right="283"/>
        <w:jc w:val="both"/>
        <w:rPr>
          <w:rFonts w:ascii="Arial" w:hAnsi="Arial" w:cs="Arial"/>
          <w:lang w:val="en-GB"/>
        </w:rPr>
      </w:pPr>
      <w:r w:rsidRPr="009003F4">
        <w:rPr>
          <w:rFonts w:ascii="Arial" w:hAnsi="Arial" w:cs="Arial"/>
          <w:lang w:val="en-GB"/>
        </w:rPr>
        <w:t xml:space="preserve">In the earlier research participants were from different age groups, in the present study the participants will be young adults between 18-30. </w:t>
      </w:r>
      <w:r w:rsidR="007133F8" w:rsidRPr="009003F4">
        <w:rPr>
          <w:rFonts w:ascii="Arial" w:hAnsi="Arial" w:cs="Arial"/>
          <w:lang w:val="en-GB"/>
        </w:rPr>
        <w:t xml:space="preserve">Both research projects are using </w:t>
      </w:r>
      <w:r w:rsidR="00D1358E" w:rsidRPr="009003F4">
        <w:rPr>
          <w:rFonts w:ascii="Arial" w:hAnsi="Arial" w:cs="Arial"/>
          <w:lang w:val="en-GB"/>
        </w:rPr>
        <w:t xml:space="preserve">performative </w:t>
      </w:r>
      <w:r w:rsidR="007133F8" w:rsidRPr="009003F4">
        <w:rPr>
          <w:rFonts w:ascii="Arial" w:hAnsi="Arial" w:cs="Arial"/>
          <w:lang w:val="en-GB"/>
        </w:rPr>
        <w:t xml:space="preserve">creative </w:t>
      </w:r>
      <w:r w:rsidR="009374A8" w:rsidRPr="009003F4">
        <w:rPr>
          <w:rFonts w:ascii="Arial" w:hAnsi="Arial" w:cs="Arial"/>
          <w:lang w:val="en-GB"/>
        </w:rPr>
        <w:t>an</w:t>
      </w:r>
      <w:r w:rsidR="00D1358E" w:rsidRPr="009003F4">
        <w:rPr>
          <w:rFonts w:ascii="Arial" w:hAnsi="Arial" w:cs="Arial"/>
          <w:lang w:val="en-GB"/>
        </w:rPr>
        <w:t>d</w:t>
      </w:r>
      <w:r w:rsidR="009374A8" w:rsidRPr="009003F4">
        <w:rPr>
          <w:rFonts w:ascii="Arial" w:hAnsi="Arial" w:cs="Arial"/>
          <w:lang w:val="en-GB"/>
        </w:rPr>
        <w:t xml:space="preserve"> visual </w:t>
      </w:r>
      <w:r w:rsidR="007133F8" w:rsidRPr="009003F4">
        <w:rPr>
          <w:rFonts w:ascii="Arial" w:hAnsi="Arial" w:cs="Arial"/>
          <w:lang w:val="en-GB"/>
        </w:rPr>
        <w:t>methods and are based on idea of partici</w:t>
      </w:r>
      <w:r w:rsidR="00D1358E" w:rsidRPr="009003F4">
        <w:rPr>
          <w:rFonts w:ascii="Arial" w:hAnsi="Arial" w:cs="Arial"/>
          <w:lang w:val="en-GB"/>
        </w:rPr>
        <w:t>pants being go-researchers</w:t>
      </w:r>
      <w:r w:rsidR="00B13BD4" w:rsidRPr="009003F4">
        <w:rPr>
          <w:rFonts w:ascii="Arial" w:hAnsi="Arial" w:cs="Arial"/>
          <w:lang w:val="en-GB"/>
        </w:rPr>
        <w:t>,</w:t>
      </w:r>
      <w:r w:rsidR="00D1358E" w:rsidRPr="009003F4">
        <w:rPr>
          <w:rFonts w:ascii="Arial" w:hAnsi="Arial" w:cs="Arial"/>
          <w:lang w:val="en-GB"/>
        </w:rPr>
        <w:t xml:space="preserve"> and their</w:t>
      </w:r>
      <w:r w:rsidR="00B13BD4" w:rsidRPr="009003F4">
        <w:rPr>
          <w:rFonts w:ascii="Arial" w:eastAsia="Times New Roman" w:hAnsi="Arial" w:cs="Arial"/>
          <w:lang w:val="en-GB"/>
        </w:rPr>
        <w:t xml:space="preserve"> voices and perspectives are </w:t>
      </w:r>
      <w:r w:rsidR="00D1358E" w:rsidRPr="009003F4">
        <w:rPr>
          <w:rFonts w:ascii="Arial" w:eastAsia="Times New Roman" w:hAnsi="Arial" w:cs="Arial"/>
          <w:lang w:val="en-GB"/>
        </w:rPr>
        <w:t>an impor</w:t>
      </w:r>
      <w:r w:rsidR="00E311A3" w:rsidRPr="009003F4">
        <w:rPr>
          <w:rFonts w:ascii="Arial" w:eastAsia="Times New Roman" w:hAnsi="Arial" w:cs="Arial"/>
          <w:lang w:val="en-GB"/>
        </w:rPr>
        <w:t xml:space="preserve">tant part of research reporting </w:t>
      </w:r>
      <w:r w:rsidR="00B13BD4" w:rsidRPr="009003F4">
        <w:rPr>
          <w:rFonts w:ascii="Arial" w:eastAsia="Times New Roman" w:hAnsi="Arial" w:cs="Arial"/>
          <w:lang w:val="en-GB"/>
        </w:rPr>
        <w:t xml:space="preserve">and research findings (Denzin </w:t>
      </w:r>
      <w:r w:rsidR="009003F4">
        <w:rPr>
          <w:rFonts w:ascii="Arial" w:eastAsia="Times New Roman" w:hAnsi="Arial" w:cs="Arial"/>
          <w:lang w:val="en-GB"/>
        </w:rPr>
        <w:t>2003</w:t>
      </w:r>
      <w:r w:rsidR="00740850">
        <w:rPr>
          <w:rFonts w:ascii="Arial" w:eastAsia="Times New Roman" w:hAnsi="Arial" w:cs="Arial"/>
          <w:lang w:val="en-GB"/>
        </w:rPr>
        <w:t xml:space="preserve">; </w:t>
      </w:r>
      <w:r w:rsidR="008F6A39">
        <w:rPr>
          <w:rFonts w:ascii="Arial" w:eastAsia="Times New Roman" w:hAnsi="Arial" w:cs="Arial"/>
          <w:lang w:val="en-GB"/>
        </w:rPr>
        <w:t xml:space="preserve">Liebenberg 2009; </w:t>
      </w:r>
      <w:r w:rsidR="00E311A3" w:rsidRPr="009003F4">
        <w:rPr>
          <w:rFonts w:ascii="Arial" w:eastAsia="Times New Roman" w:hAnsi="Arial" w:cs="Arial"/>
          <w:lang w:val="en-GB"/>
        </w:rPr>
        <w:t>O’Neill</w:t>
      </w:r>
      <w:r w:rsidRPr="009003F4">
        <w:rPr>
          <w:rFonts w:ascii="Arial" w:eastAsia="Times New Roman" w:hAnsi="Arial" w:cs="Arial"/>
          <w:lang w:val="en-GB"/>
        </w:rPr>
        <w:t xml:space="preserve"> </w:t>
      </w:r>
      <w:r w:rsidR="009003F4">
        <w:rPr>
          <w:rFonts w:ascii="Arial" w:eastAsia="Times New Roman" w:hAnsi="Arial" w:cs="Arial"/>
          <w:lang w:val="en-GB"/>
        </w:rPr>
        <w:t>2008</w:t>
      </w:r>
      <w:r w:rsidR="00E311A3" w:rsidRPr="009003F4">
        <w:rPr>
          <w:rFonts w:ascii="Arial" w:eastAsia="Times New Roman" w:hAnsi="Arial" w:cs="Arial"/>
          <w:lang w:val="en-GB"/>
        </w:rPr>
        <w:t>)</w:t>
      </w:r>
      <w:r w:rsidR="009003F4">
        <w:rPr>
          <w:rFonts w:ascii="Arial" w:eastAsia="Times New Roman" w:hAnsi="Arial" w:cs="Arial"/>
          <w:lang w:val="en-GB"/>
        </w:rPr>
        <w:t>.</w:t>
      </w:r>
      <w:r w:rsidR="00E311A3" w:rsidRPr="009003F4">
        <w:rPr>
          <w:rFonts w:ascii="Arial" w:eastAsia="Times New Roman" w:hAnsi="Arial" w:cs="Arial"/>
          <w:lang w:val="en-GB"/>
        </w:rPr>
        <w:t xml:space="preserve"> </w:t>
      </w:r>
    </w:p>
    <w:p w14:paraId="5C18840A" w14:textId="77777777" w:rsidR="00B13BD4" w:rsidRPr="009003F4" w:rsidRDefault="008C383F" w:rsidP="0039656B">
      <w:pPr>
        <w:spacing w:line="360" w:lineRule="auto"/>
        <w:ind w:left="283" w:right="283"/>
        <w:jc w:val="both"/>
        <w:rPr>
          <w:rFonts w:ascii="Arial" w:hAnsi="Arial" w:cs="Arial"/>
          <w:i/>
          <w:lang w:val="en-GB"/>
        </w:rPr>
      </w:pPr>
      <w:r w:rsidRPr="009003F4">
        <w:rPr>
          <w:rFonts w:ascii="Arial" w:eastAsia="Times New Roman" w:hAnsi="Arial" w:cs="Arial"/>
          <w:lang w:val="en-GB"/>
        </w:rPr>
        <w:t xml:space="preserve">During 2009- 2016 I have produced </w:t>
      </w:r>
      <w:r w:rsidR="00B13BD4" w:rsidRPr="009003F4">
        <w:rPr>
          <w:rFonts w:ascii="Arial" w:eastAsia="Times New Roman" w:hAnsi="Arial" w:cs="Arial"/>
          <w:lang w:val="en-GB"/>
        </w:rPr>
        <w:t xml:space="preserve">photo and video several exhibitions </w:t>
      </w:r>
      <w:r w:rsidRPr="009003F4">
        <w:rPr>
          <w:rFonts w:ascii="Arial" w:eastAsia="Times New Roman" w:hAnsi="Arial" w:cs="Arial"/>
          <w:lang w:val="en-GB"/>
        </w:rPr>
        <w:t xml:space="preserve">together with different teams. </w:t>
      </w:r>
      <w:r w:rsidRPr="009003F4">
        <w:rPr>
          <w:rFonts w:ascii="Arial" w:hAnsi="Arial" w:cs="Arial"/>
          <w:lang w:val="en-GB"/>
        </w:rPr>
        <w:t xml:space="preserve">With a group of Somali </w:t>
      </w:r>
      <w:proofErr w:type="gramStart"/>
      <w:r w:rsidRPr="009003F4">
        <w:rPr>
          <w:rFonts w:ascii="Arial" w:hAnsi="Arial" w:cs="Arial"/>
          <w:lang w:val="en-GB"/>
        </w:rPr>
        <w:t>youth</w:t>
      </w:r>
      <w:proofErr w:type="gramEnd"/>
      <w:r w:rsidRPr="009003F4">
        <w:rPr>
          <w:rFonts w:ascii="Arial" w:hAnsi="Arial" w:cs="Arial"/>
          <w:lang w:val="en-GB"/>
        </w:rPr>
        <w:t xml:space="preserve"> we have conducted Two </w:t>
      </w:r>
      <w:r w:rsidRPr="009003F4">
        <w:rPr>
          <w:rFonts w:ascii="Arial" w:hAnsi="Arial" w:cs="Arial"/>
          <w:i/>
          <w:lang w:val="en-GB"/>
        </w:rPr>
        <w:t xml:space="preserve">documentaries </w:t>
      </w:r>
      <w:proofErr w:type="spellStart"/>
      <w:r w:rsidRPr="009003F4">
        <w:rPr>
          <w:rFonts w:ascii="Arial" w:hAnsi="Arial" w:cs="Arial"/>
          <w:i/>
          <w:lang w:val="en-GB"/>
        </w:rPr>
        <w:t>Minun</w:t>
      </w:r>
      <w:proofErr w:type="spellEnd"/>
      <w:r w:rsidRPr="009003F4">
        <w:rPr>
          <w:rFonts w:ascii="Arial" w:hAnsi="Arial" w:cs="Arial"/>
          <w:i/>
          <w:lang w:val="en-GB"/>
        </w:rPr>
        <w:t xml:space="preserve"> </w:t>
      </w:r>
      <w:proofErr w:type="spellStart"/>
      <w:r w:rsidRPr="009003F4">
        <w:rPr>
          <w:rFonts w:ascii="Arial" w:hAnsi="Arial" w:cs="Arial"/>
          <w:i/>
          <w:lang w:val="en-GB"/>
        </w:rPr>
        <w:t>Helsinkini</w:t>
      </w:r>
      <w:proofErr w:type="spellEnd"/>
      <w:r w:rsidRPr="009003F4">
        <w:rPr>
          <w:rFonts w:ascii="Arial" w:hAnsi="Arial" w:cs="Arial"/>
          <w:i/>
          <w:lang w:val="en-GB"/>
        </w:rPr>
        <w:t xml:space="preserve">/My Helsinki/Waa/ </w:t>
      </w:r>
      <w:proofErr w:type="spellStart"/>
      <w:r w:rsidRPr="009003F4">
        <w:rPr>
          <w:rFonts w:ascii="Arial" w:hAnsi="Arial" w:cs="Arial"/>
          <w:i/>
          <w:lang w:val="en-GB"/>
        </w:rPr>
        <w:t>Magaaladeydii</w:t>
      </w:r>
      <w:proofErr w:type="spellEnd"/>
      <w:r w:rsidRPr="009003F4">
        <w:rPr>
          <w:rFonts w:ascii="Arial" w:hAnsi="Arial" w:cs="Arial"/>
          <w:i/>
          <w:lang w:val="en-GB"/>
        </w:rPr>
        <w:t xml:space="preserve"> Helsinki</w:t>
      </w:r>
      <w:r w:rsidRPr="009003F4">
        <w:rPr>
          <w:rFonts w:ascii="Arial" w:hAnsi="Arial" w:cs="Arial"/>
          <w:lang w:val="en-GB"/>
        </w:rPr>
        <w:t xml:space="preserve"> and </w:t>
      </w:r>
      <w:proofErr w:type="spellStart"/>
      <w:r w:rsidR="00175702">
        <w:rPr>
          <w:rFonts w:ascii="Arial" w:hAnsi="Arial" w:cs="Arial"/>
          <w:i/>
          <w:lang w:val="en-GB"/>
        </w:rPr>
        <w:t>Soodhawoow</w:t>
      </w:r>
      <w:proofErr w:type="spellEnd"/>
      <w:r w:rsidR="00175702">
        <w:rPr>
          <w:rFonts w:ascii="Arial" w:hAnsi="Arial" w:cs="Arial"/>
          <w:i/>
          <w:lang w:val="en-GB"/>
        </w:rPr>
        <w:t>/</w:t>
      </w:r>
      <w:r w:rsidRPr="009003F4">
        <w:rPr>
          <w:rFonts w:ascii="Arial" w:hAnsi="Arial" w:cs="Arial"/>
          <w:i/>
          <w:lang w:val="en-GB"/>
        </w:rPr>
        <w:t>Come closer</w:t>
      </w:r>
      <w:r w:rsidRPr="009003F4">
        <w:rPr>
          <w:rFonts w:ascii="Arial" w:hAnsi="Arial" w:cs="Arial"/>
          <w:lang w:val="en-GB"/>
        </w:rPr>
        <w:t xml:space="preserve">, books </w:t>
      </w:r>
      <w:proofErr w:type="spellStart"/>
      <w:r w:rsidRPr="009003F4">
        <w:rPr>
          <w:rFonts w:ascii="Arial" w:hAnsi="Arial" w:cs="Arial"/>
          <w:i/>
          <w:lang w:val="en-GB"/>
        </w:rPr>
        <w:t>Mun</w:t>
      </w:r>
      <w:proofErr w:type="spellEnd"/>
      <w:r w:rsidRPr="009003F4">
        <w:rPr>
          <w:rFonts w:ascii="Arial" w:hAnsi="Arial" w:cs="Arial"/>
          <w:i/>
          <w:lang w:val="en-GB"/>
        </w:rPr>
        <w:t xml:space="preserve"> </w:t>
      </w:r>
      <w:proofErr w:type="spellStart"/>
      <w:r w:rsidRPr="009003F4">
        <w:rPr>
          <w:rFonts w:ascii="Arial" w:hAnsi="Arial" w:cs="Arial"/>
          <w:i/>
          <w:lang w:val="en-GB"/>
        </w:rPr>
        <w:t>stadi</w:t>
      </w:r>
      <w:proofErr w:type="spellEnd"/>
      <w:r w:rsidRPr="009003F4">
        <w:rPr>
          <w:rFonts w:ascii="Arial" w:hAnsi="Arial" w:cs="Arial"/>
          <w:i/>
          <w:lang w:val="en-GB"/>
        </w:rPr>
        <w:t>/My town</w:t>
      </w:r>
      <w:r w:rsidRPr="009003F4">
        <w:rPr>
          <w:rFonts w:ascii="Arial" w:hAnsi="Arial" w:cs="Arial"/>
          <w:lang w:val="en-GB"/>
        </w:rPr>
        <w:t xml:space="preserve"> and </w:t>
      </w:r>
      <w:proofErr w:type="spellStart"/>
      <w:r w:rsidRPr="009003F4">
        <w:rPr>
          <w:rFonts w:ascii="Arial" w:hAnsi="Arial" w:cs="Arial"/>
          <w:i/>
          <w:lang w:val="en-GB"/>
        </w:rPr>
        <w:t>Toisin</w:t>
      </w:r>
      <w:proofErr w:type="spellEnd"/>
      <w:r w:rsidRPr="009003F4">
        <w:rPr>
          <w:rFonts w:ascii="Arial" w:hAnsi="Arial" w:cs="Arial"/>
          <w:i/>
          <w:lang w:val="en-GB"/>
        </w:rPr>
        <w:t xml:space="preserve"> </w:t>
      </w:r>
      <w:proofErr w:type="spellStart"/>
      <w:r w:rsidRPr="009003F4">
        <w:rPr>
          <w:rFonts w:ascii="Arial" w:hAnsi="Arial" w:cs="Arial"/>
          <w:i/>
          <w:lang w:val="en-GB"/>
        </w:rPr>
        <w:t>silmin</w:t>
      </w:r>
      <w:proofErr w:type="spellEnd"/>
      <w:r w:rsidRPr="009003F4">
        <w:rPr>
          <w:rFonts w:ascii="Arial" w:hAnsi="Arial" w:cs="Arial"/>
          <w:i/>
          <w:lang w:val="en-GB"/>
        </w:rPr>
        <w:t>/By different eyes</w:t>
      </w:r>
      <w:r w:rsidRPr="009003F4">
        <w:rPr>
          <w:rFonts w:ascii="Arial" w:hAnsi="Arial" w:cs="Arial"/>
          <w:lang w:val="en-GB"/>
        </w:rPr>
        <w:t xml:space="preserve">, </w:t>
      </w:r>
      <w:r w:rsidR="00B13BD4" w:rsidRPr="009003F4">
        <w:rPr>
          <w:rFonts w:ascii="Arial" w:hAnsi="Arial" w:cs="Arial"/>
          <w:lang w:val="en-GB"/>
        </w:rPr>
        <w:t xml:space="preserve">a </w:t>
      </w:r>
      <w:r w:rsidRPr="009003F4">
        <w:rPr>
          <w:rFonts w:ascii="Arial" w:hAnsi="Arial" w:cs="Arial"/>
          <w:lang w:val="en-GB"/>
        </w:rPr>
        <w:t xml:space="preserve">video installation </w:t>
      </w:r>
      <w:r w:rsidRPr="009003F4">
        <w:rPr>
          <w:rFonts w:ascii="Arial" w:hAnsi="Arial" w:cs="Arial"/>
          <w:i/>
          <w:lang w:val="en-GB"/>
        </w:rPr>
        <w:t>By my eyes/</w:t>
      </w:r>
      <w:proofErr w:type="spellStart"/>
      <w:r w:rsidRPr="009003F4">
        <w:rPr>
          <w:rFonts w:ascii="Arial" w:hAnsi="Arial" w:cs="Arial"/>
          <w:i/>
          <w:lang w:val="en-GB"/>
        </w:rPr>
        <w:t>Minun</w:t>
      </w:r>
      <w:proofErr w:type="spellEnd"/>
      <w:r w:rsidRPr="009003F4">
        <w:rPr>
          <w:rFonts w:ascii="Arial" w:hAnsi="Arial" w:cs="Arial"/>
          <w:i/>
          <w:lang w:val="en-GB"/>
        </w:rPr>
        <w:t xml:space="preserve"> </w:t>
      </w:r>
      <w:proofErr w:type="spellStart"/>
      <w:r w:rsidRPr="009003F4">
        <w:rPr>
          <w:rFonts w:ascii="Arial" w:hAnsi="Arial" w:cs="Arial"/>
          <w:i/>
          <w:lang w:val="en-GB"/>
        </w:rPr>
        <w:t>silmin</w:t>
      </w:r>
      <w:proofErr w:type="spellEnd"/>
      <w:r w:rsidRPr="009003F4">
        <w:rPr>
          <w:rFonts w:ascii="Arial" w:hAnsi="Arial" w:cs="Arial"/>
          <w:lang w:val="en-GB"/>
        </w:rPr>
        <w:t xml:space="preserve"> and a radio programme </w:t>
      </w:r>
      <w:r w:rsidRPr="009003F4">
        <w:rPr>
          <w:rFonts w:ascii="Arial" w:hAnsi="Arial" w:cs="Arial"/>
          <w:i/>
          <w:lang w:val="en-GB"/>
        </w:rPr>
        <w:t>Where is my space/</w:t>
      </w:r>
      <w:proofErr w:type="spellStart"/>
      <w:r w:rsidRPr="009003F4">
        <w:rPr>
          <w:rFonts w:ascii="Arial" w:hAnsi="Arial" w:cs="Arial"/>
          <w:i/>
          <w:lang w:val="en-GB"/>
        </w:rPr>
        <w:t>Mis</w:t>
      </w:r>
      <w:proofErr w:type="spellEnd"/>
      <w:r w:rsidRPr="009003F4">
        <w:rPr>
          <w:rFonts w:ascii="Arial" w:hAnsi="Arial" w:cs="Arial"/>
          <w:i/>
          <w:lang w:val="en-GB"/>
        </w:rPr>
        <w:t xml:space="preserve"> on </w:t>
      </w:r>
      <w:proofErr w:type="spellStart"/>
      <w:r w:rsidRPr="009003F4">
        <w:rPr>
          <w:rFonts w:ascii="Arial" w:hAnsi="Arial" w:cs="Arial"/>
          <w:i/>
          <w:lang w:val="en-GB"/>
        </w:rPr>
        <w:t>mun</w:t>
      </w:r>
      <w:proofErr w:type="spellEnd"/>
      <w:r w:rsidRPr="009003F4">
        <w:rPr>
          <w:rFonts w:ascii="Arial" w:hAnsi="Arial" w:cs="Arial"/>
          <w:i/>
          <w:lang w:val="en-GB"/>
        </w:rPr>
        <w:t xml:space="preserve"> </w:t>
      </w:r>
      <w:proofErr w:type="spellStart"/>
      <w:r w:rsidRPr="009003F4">
        <w:rPr>
          <w:rFonts w:ascii="Arial" w:hAnsi="Arial" w:cs="Arial"/>
          <w:i/>
          <w:lang w:val="en-GB"/>
        </w:rPr>
        <w:t>tila</w:t>
      </w:r>
      <w:proofErr w:type="spellEnd"/>
      <w:r w:rsidRPr="009003F4">
        <w:rPr>
          <w:rFonts w:ascii="Arial" w:hAnsi="Arial" w:cs="Arial"/>
          <w:i/>
          <w:lang w:val="en-GB"/>
        </w:rPr>
        <w:t>?</w:t>
      </w:r>
    </w:p>
    <w:p w14:paraId="338E4B00" w14:textId="77777777" w:rsidR="00E311A3" w:rsidRPr="009003F4" w:rsidRDefault="00E311A3" w:rsidP="0039656B">
      <w:pPr>
        <w:spacing w:line="360" w:lineRule="auto"/>
        <w:ind w:left="283" w:right="283"/>
        <w:jc w:val="both"/>
        <w:rPr>
          <w:rFonts w:ascii="Arial" w:hAnsi="Arial" w:cs="Arial"/>
          <w:lang w:val="en-GB"/>
        </w:rPr>
      </w:pPr>
      <w:r w:rsidRPr="009003F4">
        <w:rPr>
          <w:rFonts w:ascii="Arial" w:hAnsi="Arial" w:cs="Arial"/>
          <w:lang w:val="en-GB"/>
        </w:rPr>
        <w:t xml:space="preserve"> It was obvious that the participants negotiated and rearticulated their cultural citizenship status within thei</w:t>
      </w:r>
      <w:r w:rsidR="00740850">
        <w:rPr>
          <w:rFonts w:ascii="Arial" w:hAnsi="Arial" w:cs="Arial"/>
          <w:lang w:val="en-GB"/>
        </w:rPr>
        <w:t>r cultural productions (</w:t>
      </w:r>
      <w:proofErr w:type="spellStart"/>
      <w:r w:rsidR="008B7554">
        <w:rPr>
          <w:rFonts w:ascii="Arial" w:hAnsi="Arial" w:cs="Arial"/>
          <w:lang w:val="en-GB"/>
        </w:rPr>
        <w:t>Oikarinen-Jabai</w:t>
      </w:r>
      <w:proofErr w:type="spellEnd"/>
      <w:r w:rsidR="008B7554">
        <w:rPr>
          <w:rFonts w:ascii="Arial" w:hAnsi="Arial" w:cs="Arial"/>
          <w:lang w:val="en-GB"/>
        </w:rPr>
        <w:t xml:space="preserve"> 2015</w:t>
      </w:r>
      <w:r w:rsidRPr="009003F4">
        <w:rPr>
          <w:rFonts w:ascii="Arial" w:hAnsi="Arial" w:cs="Arial"/>
          <w:lang w:val="en-GB"/>
        </w:rPr>
        <w:t>).</w:t>
      </w:r>
      <w:r w:rsidR="00B13BD4" w:rsidRPr="009003F4">
        <w:rPr>
          <w:rFonts w:ascii="Arial" w:eastAsia="Times New Roman" w:hAnsi="Arial" w:cs="Arial"/>
          <w:lang w:val="en-GB"/>
        </w:rPr>
        <w:t xml:space="preserve"> By the side of other subjects,</w:t>
      </w:r>
      <w:r w:rsidRPr="009003F4">
        <w:rPr>
          <w:rFonts w:ascii="Arial" w:hAnsi="Arial" w:cs="Arial"/>
          <w:lang w:val="en-GB"/>
        </w:rPr>
        <w:t xml:space="preserve"> </w:t>
      </w:r>
      <w:r w:rsidR="00B13BD4" w:rsidRPr="009003F4">
        <w:rPr>
          <w:rFonts w:ascii="Arial" w:eastAsia="Times New Roman" w:hAnsi="Arial" w:cs="Arial"/>
          <w:lang w:val="en-GB"/>
        </w:rPr>
        <w:t>e</w:t>
      </w:r>
      <w:r w:rsidR="008C383F" w:rsidRPr="009003F4">
        <w:rPr>
          <w:rFonts w:ascii="Arial" w:eastAsia="Times New Roman" w:hAnsi="Arial" w:cs="Arial"/>
          <w:lang w:val="en-GB"/>
        </w:rPr>
        <w:t>specially the participants wi</w:t>
      </w:r>
      <w:r w:rsidR="00850405" w:rsidRPr="009003F4">
        <w:rPr>
          <w:rFonts w:ascii="Arial" w:eastAsia="Times New Roman" w:hAnsi="Arial" w:cs="Arial"/>
          <w:lang w:val="en-GB"/>
        </w:rPr>
        <w:t>th Somali and Muslim background</w:t>
      </w:r>
      <w:r w:rsidR="008C383F" w:rsidRPr="009003F4">
        <w:rPr>
          <w:rFonts w:ascii="Arial" w:eastAsia="Times New Roman" w:hAnsi="Arial" w:cs="Arial"/>
          <w:lang w:val="en-GB"/>
        </w:rPr>
        <w:t xml:space="preserve"> dealt with the issues connected to religion. </w:t>
      </w:r>
      <w:r w:rsidR="00B13BD4" w:rsidRPr="009003F4">
        <w:rPr>
          <w:rFonts w:ascii="Arial" w:eastAsia="Times New Roman" w:hAnsi="Arial" w:cs="Arial"/>
          <w:lang w:val="en-GB"/>
        </w:rPr>
        <w:t xml:space="preserve"> In my presentation I will focus on the presentations of religion in youth’s productions. I will also ask how these presentations are</w:t>
      </w:r>
      <w:r w:rsidR="00850405" w:rsidRPr="009003F4">
        <w:rPr>
          <w:rFonts w:ascii="Arial" w:eastAsia="Times New Roman" w:hAnsi="Arial" w:cs="Arial"/>
          <w:lang w:val="en-GB"/>
        </w:rPr>
        <w:t xml:space="preserve"> connected to their cultural citizenship and diasporic imagination</w:t>
      </w:r>
      <w:r w:rsidR="009003F4">
        <w:rPr>
          <w:rFonts w:ascii="Arial" w:eastAsia="Times New Roman" w:hAnsi="Arial" w:cs="Arial"/>
          <w:lang w:val="en-GB"/>
        </w:rPr>
        <w:t xml:space="preserve"> (</w:t>
      </w:r>
      <w:proofErr w:type="spellStart"/>
      <w:r w:rsidR="009003F4">
        <w:rPr>
          <w:rFonts w:ascii="Arial" w:eastAsia="Times New Roman" w:hAnsi="Arial" w:cs="Arial"/>
          <w:lang w:val="en-GB"/>
        </w:rPr>
        <w:t>Brah</w:t>
      </w:r>
      <w:proofErr w:type="spellEnd"/>
      <w:r w:rsidR="009003F4">
        <w:rPr>
          <w:rFonts w:ascii="Arial" w:eastAsia="Times New Roman" w:hAnsi="Arial" w:cs="Arial"/>
          <w:lang w:val="en-GB"/>
        </w:rPr>
        <w:t xml:space="preserve"> 1994</w:t>
      </w:r>
      <w:r w:rsidR="00B13BD4" w:rsidRPr="009003F4">
        <w:rPr>
          <w:rFonts w:ascii="Arial" w:eastAsia="Times New Roman" w:hAnsi="Arial" w:cs="Arial"/>
          <w:lang w:val="en-GB"/>
        </w:rPr>
        <w:t xml:space="preserve">; Hua 2011). </w:t>
      </w:r>
    </w:p>
    <w:p w14:paraId="74E010E5" w14:textId="77777777" w:rsidR="00850405" w:rsidRPr="009003F4" w:rsidRDefault="009003F4" w:rsidP="0039656B">
      <w:pPr>
        <w:spacing w:line="360" w:lineRule="auto"/>
        <w:ind w:left="283" w:right="283"/>
        <w:jc w:val="both"/>
        <w:rPr>
          <w:rFonts w:ascii="Arial" w:eastAsia="Times New Roman" w:hAnsi="Arial" w:cs="Arial"/>
          <w:lang w:val="en-GB"/>
        </w:rPr>
      </w:pPr>
      <w:r w:rsidRPr="009003F4">
        <w:rPr>
          <w:rFonts w:ascii="Arial" w:eastAsia="Times New Roman" w:hAnsi="Arial" w:cs="Arial"/>
          <w:lang w:val="en-GB"/>
        </w:rPr>
        <w:t xml:space="preserve">Furthermore, I </w:t>
      </w:r>
      <w:r w:rsidR="00E311A3" w:rsidRPr="009003F4">
        <w:rPr>
          <w:rFonts w:ascii="Arial" w:eastAsia="Times New Roman" w:hAnsi="Arial" w:cs="Arial"/>
          <w:lang w:val="en-GB"/>
        </w:rPr>
        <w:t xml:space="preserve">also </w:t>
      </w:r>
      <w:r w:rsidRPr="009003F4">
        <w:rPr>
          <w:rFonts w:ascii="Arial" w:eastAsia="Times New Roman" w:hAnsi="Arial" w:cs="Arial"/>
          <w:lang w:val="en-GB"/>
        </w:rPr>
        <w:t>evaluate</w:t>
      </w:r>
      <w:r w:rsidR="00E311A3" w:rsidRPr="009003F4">
        <w:rPr>
          <w:rFonts w:ascii="Arial" w:eastAsia="Times New Roman" w:hAnsi="Arial" w:cs="Arial"/>
          <w:lang w:val="en-GB"/>
        </w:rPr>
        <w:t xml:space="preserve"> how their religion (or religious identity and identifications) </w:t>
      </w:r>
      <w:r w:rsidRPr="009003F4">
        <w:rPr>
          <w:rFonts w:ascii="Arial" w:eastAsia="Times New Roman" w:hAnsi="Arial" w:cs="Arial"/>
          <w:lang w:val="en-GB"/>
        </w:rPr>
        <w:t xml:space="preserve">possibly </w:t>
      </w:r>
      <w:r w:rsidR="00E311A3" w:rsidRPr="009003F4">
        <w:rPr>
          <w:rFonts w:ascii="Arial" w:eastAsia="Times New Roman" w:hAnsi="Arial" w:cs="Arial"/>
          <w:lang w:val="en-GB"/>
        </w:rPr>
        <w:t>support their resilience</w:t>
      </w:r>
      <w:r w:rsidRPr="009003F4">
        <w:rPr>
          <w:rFonts w:ascii="Arial" w:eastAsia="Times New Roman" w:hAnsi="Arial" w:cs="Arial"/>
          <w:lang w:val="en-GB"/>
        </w:rPr>
        <w:t xml:space="preserve">. According to Michael </w:t>
      </w:r>
      <w:proofErr w:type="spellStart"/>
      <w:r w:rsidRPr="009003F4">
        <w:rPr>
          <w:rFonts w:ascii="Arial" w:eastAsia="Times New Roman" w:hAnsi="Arial" w:cs="Arial"/>
          <w:lang w:val="en-GB"/>
        </w:rPr>
        <w:t>Ungar</w:t>
      </w:r>
      <w:proofErr w:type="spellEnd"/>
      <w:r w:rsidRPr="009003F4">
        <w:rPr>
          <w:rFonts w:ascii="Arial" w:eastAsia="Times New Roman" w:hAnsi="Arial" w:cs="Arial"/>
          <w:lang w:val="en-GB"/>
        </w:rPr>
        <w:t xml:space="preserve"> (2004), when researching resilience</w:t>
      </w:r>
      <w:r w:rsidR="002349C3">
        <w:rPr>
          <w:rFonts w:ascii="Arial" w:eastAsia="Times New Roman" w:hAnsi="Arial" w:cs="Arial"/>
          <w:lang w:val="en-GB"/>
        </w:rPr>
        <w:t xml:space="preserve"> of young people</w:t>
      </w:r>
      <w:r w:rsidRPr="009003F4">
        <w:rPr>
          <w:rFonts w:ascii="Arial" w:eastAsia="Times New Roman" w:hAnsi="Arial" w:cs="Arial"/>
          <w:lang w:val="en-GB"/>
        </w:rPr>
        <w:t>, the concept should be understood as socially constructed and by leaning on the expertize of resea</w:t>
      </w:r>
      <w:r w:rsidR="002349C3">
        <w:rPr>
          <w:rFonts w:ascii="Arial" w:eastAsia="Times New Roman" w:hAnsi="Arial" w:cs="Arial"/>
          <w:lang w:val="en-GB"/>
        </w:rPr>
        <w:t>rched. It is important to ask does our theoretical approach account for the experiences of those we study. Even though in participatory rese</w:t>
      </w:r>
      <w:r w:rsidR="00740850">
        <w:rPr>
          <w:rFonts w:ascii="Arial" w:eastAsia="Times New Roman" w:hAnsi="Arial" w:cs="Arial"/>
          <w:lang w:val="en-GB"/>
        </w:rPr>
        <w:t>arch all participants encounter</w:t>
      </w:r>
      <w:r w:rsidR="002349C3">
        <w:rPr>
          <w:rFonts w:ascii="Arial" w:eastAsia="Times New Roman" w:hAnsi="Arial" w:cs="Arial"/>
          <w:lang w:val="en-GB"/>
        </w:rPr>
        <w:t xml:space="preserve"> challenges, this kind of approach helps all participants to address power relation</w:t>
      </w:r>
      <w:r w:rsidR="00740850">
        <w:rPr>
          <w:rFonts w:ascii="Arial" w:eastAsia="Times New Roman" w:hAnsi="Arial" w:cs="Arial"/>
          <w:lang w:val="en-GB"/>
        </w:rPr>
        <w:t>s</w:t>
      </w:r>
      <w:r w:rsidR="002349C3">
        <w:rPr>
          <w:rFonts w:ascii="Arial" w:eastAsia="Times New Roman" w:hAnsi="Arial" w:cs="Arial"/>
          <w:lang w:val="en-GB"/>
        </w:rPr>
        <w:t xml:space="preserve"> and ethnocentricity embedded</w:t>
      </w:r>
      <w:r w:rsidR="008F6A39">
        <w:rPr>
          <w:rFonts w:ascii="Arial" w:eastAsia="Times New Roman" w:hAnsi="Arial" w:cs="Arial"/>
          <w:lang w:val="en-GB"/>
        </w:rPr>
        <w:t xml:space="preserve"> in the</w:t>
      </w:r>
      <w:r w:rsidR="002349C3">
        <w:rPr>
          <w:rFonts w:ascii="Arial" w:eastAsia="Times New Roman" w:hAnsi="Arial" w:cs="Arial"/>
          <w:lang w:val="en-GB"/>
        </w:rPr>
        <w:t xml:space="preserve"> research context. </w:t>
      </w:r>
      <w:r w:rsidR="008F6A39">
        <w:rPr>
          <w:rFonts w:ascii="Arial" w:eastAsia="Times New Roman" w:hAnsi="Arial" w:cs="Arial"/>
          <w:lang w:val="en-GB"/>
        </w:rPr>
        <w:t xml:space="preserve">I think that when researching Young Muslim and </w:t>
      </w:r>
      <w:r w:rsidR="00740850">
        <w:rPr>
          <w:rFonts w:ascii="Arial" w:eastAsia="Times New Roman" w:hAnsi="Arial" w:cs="Arial"/>
          <w:lang w:val="en-GB"/>
        </w:rPr>
        <w:t xml:space="preserve">their relationship </w:t>
      </w:r>
      <w:r w:rsidR="008F6A39">
        <w:rPr>
          <w:rFonts w:ascii="Arial" w:eastAsia="Times New Roman" w:hAnsi="Arial" w:cs="Arial"/>
          <w:lang w:val="en-GB"/>
        </w:rPr>
        <w:t xml:space="preserve">religion, this will be a very important issue to discuss </w:t>
      </w:r>
      <w:r w:rsidR="00740850">
        <w:rPr>
          <w:rFonts w:ascii="Arial" w:eastAsia="Times New Roman" w:hAnsi="Arial" w:cs="Arial"/>
          <w:lang w:val="en-GB"/>
        </w:rPr>
        <w:t xml:space="preserve">within research actors </w:t>
      </w:r>
      <w:r w:rsidR="008F6A39">
        <w:rPr>
          <w:rFonts w:ascii="Arial" w:eastAsia="Times New Roman" w:hAnsi="Arial" w:cs="Arial"/>
          <w:lang w:val="en-GB"/>
        </w:rPr>
        <w:t>when conducting field work and productions. (</w:t>
      </w:r>
      <w:r w:rsidR="008F6A39">
        <w:rPr>
          <w:rFonts w:ascii="Arial" w:hAnsi="Arial" w:cs="Arial"/>
          <w:lang w:val="en-GB"/>
        </w:rPr>
        <w:t xml:space="preserve">Liebenberg &amp; </w:t>
      </w:r>
      <w:proofErr w:type="spellStart"/>
      <w:r w:rsidR="008F6A39">
        <w:rPr>
          <w:rFonts w:ascii="Arial" w:hAnsi="Arial" w:cs="Arial"/>
          <w:lang w:val="en-GB"/>
        </w:rPr>
        <w:t>Ungar</w:t>
      </w:r>
      <w:proofErr w:type="spellEnd"/>
      <w:r w:rsidR="008F6A39">
        <w:rPr>
          <w:rFonts w:ascii="Arial" w:hAnsi="Arial" w:cs="Arial"/>
          <w:lang w:val="en-GB"/>
        </w:rPr>
        <w:t xml:space="preserve"> </w:t>
      </w:r>
      <w:r w:rsidR="008F6A39" w:rsidRPr="006D79C1">
        <w:rPr>
          <w:rFonts w:ascii="Arial" w:hAnsi="Arial" w:cs="Arial"/>
          <w:lang w:val="en-GB"/>
        </w:rPr>
        <w:t>2009</w:t>
      </w:r>
      <w:r w:rsidR="008F6A39">
        <w:rPr>
          <w:rFonts w:ascii="Arial" w:hAnsi="Arial" w:cs="Arial"/>
          <w:lang w:val="en-GB"/>
        </w:rPr>
        <w:t>)</w:t>
      </w:r>
      <w:r w:rsidR="00AF01EE">
        <w:rPr>
          <w:rFonts w:ascii="Arial" w:hAnsi="Arial" w:cs="Arial"/>
          <w:lang w:val="en-GB"/>
        </w:rPr>
        <w:t>.</w:t>
      </w:r>
    </w:p>
    <w:p w14:paraId="52F50F7C" w14:textId="77777777" w:rsidR="00E311A3" w:rsidRPr="008F6A39" w:rsidRDefault="0039656B" w:rsidP="008F6A39">
      <w:pPr>
        <w:tabs>
          <w:tab w:val="left" w:pos="8789"/>
          <w:tab w:val="left" w:pos="9000"/>
        </w:tabs>
        <w:spacing w:after="200" w:line="240" w:lineRule="auto"/>
        <w:ind w:left="283" w:right="283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         </w:t>
      </w:r>
      <w:proofErr w:type="spellStart"/>
      <w:r w:rsidR="00D1130B" w:rsidRPr="006D79C1">
        <w:rPr>
          <w:rFonts w:ascii="Arial" w:hAnsi="Arial" w:cs="Arial"/>
          <w:lang w:val="en-US"/>
        </w:rPr>
        <w:t>Brah</w:t>
      </w:r>
      <w:proofErr w:type="spellEnd"/>
      <w:r w:rsidR="00D1130B" w:rsidRPr="006D79C1">
        <w:rPr>
          <w:rFonts w:ascii="Arial" w:hAnsi="Arial" w:cs="Arial"/>
          <w:lang w:val="en-US"/>
        </w:rPr>
        <w:t xml:space="preserve">, A. (1996). </w:t>
      </w:r>
      <w:r w:rsidR="00D1130B" w:rsidRPr="006D79C1">
        <w:rPr>
          <w:rFonts w:ascii="Arial" w:hAnsi="Arial" w:cs="Arial"/>
          <w:i/>
          <w:iCs/>
          <w:lang w:val="en-US"/>
        </w:rPr>
        <w:t>Cartographies of diaspora, contesting identities</w:t>
      </w:r>
      <w:r w:rsidR="00D1130B" w:rsidRPr="006D79C1">
        <w:rPr>
          <w:rFonts w:ascii="Arial" w:hAnsi="Arial" w:cs="Arial"/>
          <w:lang w:val="en-US"/>
        </w:rPr>
        <w:t xml:space="preserve">. London: Routledge. </w:t>
      </w:r>
    </w:p>
    <w:p w14:paraId="1E5FF046" w14:textId="77777777" w:rsidR="00D1130B" w:rsidRPr="006D79C1" w:rsidRDefault="00E311A3" w:rsidP="008F6A39">
      <w:pPr>
        <w:autoSpaceDE w:val="0"/>
        <w:autoSpaceDN w:val="0"/>
        <w:adjustRightInd w:val="0"/>
        <w:spacing w:line="240" w:lineRule="auto"/>
        <w:ind w:left="283" w:right="283"/>
        <w:rPr>
          <w:rFonts w:ascii="Arial" w:hAnsi="Arial" w:cs="Arial"/>
          <w:lang w:val="en-GB"/>
        </w:rPr>
      </w:pPr>
      <w:r w:rsidRPr="006D79C1">
        <w:rPr>
          <w:rFonts w:ascii="Arial" w:eastAsia="Times New Roman" w:hAnsi="Arial" w:cs="Arial"/>
          <w:lang w:val="en-GB"/>
        </w:rPr>
        <w:t xml:space="preserve">Denzin </w:t>
      </w:r>
      <w:r w:rsidR="008B7554" w:rsidRPr="006D79C1">
        <w:rPr>
          <w:rFonts w:ascii="Arial" w:eastAsia="Times New Roman" w:hAnsi="Arial" w:cs="Arial"/>
          <w:lang w:val="en-GB"/>
        </w:rPr>
        <w:t>N. 2003</w:t>
      </w:r>
      <w:r w:rsidR="006D79C1">
        <w:rPr>
          <w:rFonts w:ascii="Arial" w:hAnsi="Arial" w:cs="Arial"/>
          <w:b/>
          <w:bCs/>
          <w:lang w:val="en-GB"/>
        </w:rPr>
        <w:t xml:space="preserve">: </w:t>
      </w:r>
      <w:r w:rsidR="00D1130B" w:rsidRPr="006D79C1">
        <w:rPr>
          <w:rFonts w:ascii="Arial" w:hAnsi="Arial" w:cs="Arial"/>
          <w:lang w:val="en-GB"/>
        </w:rPr>
        <w:t>Performing (Auto)</w:t>
      </w:r>
      <w:r w:rsidR="006D79C1" w:rsidRPr="006D79C1">
        <w:rPr>
          <w:rFonts w:ascii="Arial" w:hAnsi="Arial" w:cs="Arial"/>
          <w:lang w:val="en-GB"/>
        </w:rPr>
        <w:t xml:space="preserve"> </w:t>
      </w:r>
      <w:r w:rsidR="00D1130B" w:rsidRPr="006D79C1">
        <w:rPr>
          <w:rFonts w:ascii="Arial" w:hAnsi="Arial" w:cs="Arial"/>
          <w:lang w:val="en-GB"/>
        </w:rPr>
        <w:t xml:space="preserve">Ethnography Politically. </w:t>
      </w:r>
      <w:r w:rsidR="00D1130B" w:rsidRPr="006D79C1">
        <w:rPr>
          <w:rFonts w:ascii="Arial" w:hAnsi="Arial" w:cs="Arial"/>
          <w:i/>
          <w:iCs/>
          <w:lang w:val="en-GB"/>
        </w:rPr>
        <w:t>The Review of Education,</w:t>
      </w:r>
      <w:r w:rsidR="008F6A39">
        <w:rPr>
          <w:rFonts w:ascii="Arial" w:hAnsi="Arial" w:cs="Arial"/>
          <w:lang w:val="en-GB"/>
        </w:rPr>
        <w:t xml:space="preserve"> </w:t>
      </w:r>
      <w:r w:rsidR="00D1130B" w:rsidRPr="006D79C1">
        <w:rPr>
          <w:rFonts w:ascii="Arial" w:hAnsi="Arial" w:cs="Arial"/>
          <w:i/>
          <w:iCs/>
          <w:lang w:val="en-GB"/>
        </w:rPr>
        <w:t xml:space="preserve">Pedagogy and Cultural Studies </w:t>
      </w:r>
      <w:r w:rsidR="00D1130B" w:rsidRPr="006D79C1">
        <w:rPr>
          <w:rFonts w:ascii="Arial" w:hAnsi="Arial" w:cs="Arial"/>
          <w:lang w:val="en-GB"/>
        </w:rPr>
        <w:t>25, 257</w:t>
      </w:r>
      <w:r w:rsidR="00D1130B" w:rsidRPr="006D79C1">
        <w:rPr>
          <w:rFonts w:ascii="Arial" w:hAnsi="Arial" w:cs="Arial"/>
          <w:i/>
          <w:iCs/>
          <w:lang w:val="en-GB"/>
        </w:rPr>
        <w:t>–</w:t>
      </w:r>
      <w:r w:rsidR="00D1130B" w:rsidRPr="006D79C1">
        <w:rPr>
          <w:rFonts w:ascii="Arial" w:hAnsi="Arial" w:cs="Arial"/>
          <w:lang w:val="en-GB"/>
        </w:rPr>
        <w:t>278.</w:t>
      </w:r>
    </w:p>
    <w:p w14:paraId="61917A4E" w14:textId="77777777" w:rsidR="00E311A3" w:rsidRDefault="006D79C1" w:rsidP="008F6A39">
      <w:pPr>
        <w:spacing w:after="0" w:line="240" w:lineRule="auto"/>
        <w:ind w:left="283" w:right="283"/>
        <w:rPr>
          <w:rFonts w:ascii="Arial" w:eastAsia="PMingLiU" w:hAnsi="Arial" w:cs="Arial"/>
          <w:lang w:val="en-US"/>
        </w:rPr>
      </w:pPr>
      <w:r>
        <w:rPr>
          <w:rFonts w:ascii="Arial" w:eastAsia="PMingLiU" w:hAnsi="Arial" w:cs="Arial"/>
          <w:lang w:val="en-US"/>
        </w:rPr>
        <w:t>Hua, A. 2011:</w:t>
      </w:r>
      <w:r w:rsidRPr="006D79C1">
        <w:rPr>
          <w:rFonts w:ascii="Arial" w:eastAsia="PMingLiU" w:hAnsi="Arial" w:cs="Arial"/>
          <w:lang w:val="en-US"/>
        </w:rPr>
        <w:t xml:space="preserve"> Homing desire, cultural citizenship, and diasporic imaginings. </w:t>
      </w:r>
      <w:r w:rsidRPr="006D79C1">
        <w:rPr>
          <w:rFonts w:ascii="Arial" w:eastAsia="PMingLiU" w:hAnsi="Arial" w:cs="Arial"/>
          <w:i/>
          <w:iCs/>
          <w:lang w:val="en-US"/>
        </w:rPr>
        <w:t>Journal of International Women's Studies</w:t>
      </w:r>
      <w:r w:rsidRPr="006D79C1">
        <w:rPr>
          <w:rFonts w:ascii="Arial" w:eastAsia="PMingLiU" w:hAnsi="Arial" w:cs="Arial"/>
          <w:lang w:val="en-US"/>
        </w:rPr>
        <w:t xml:space="preserve">, </w:t>
      </w:r>
      <w:r w:rsidRPr="006D79C1">
        <w:rPr>
          <w:rFonts w:ascii="Arial" w:eastAsia="PMingLiU" w:hAnsi="Arial" w:cs="Arial"/>
          <w:i/>
          <w:lang w:val="en-US"/>
        </w:rPr>
        <w:t>12</w:t>
      </w:r>
      <w:r w:rsidRPr="006D79C1">
        <w:rPr>
          <w:rFonts w:ascii="Arial" w:eastAsia="PMingLiU" w:hAnsi="Arial" w:cs="Arial"/>
          <w:lang w:val="en-US"/>
        </w:rPr>
        <w:t>(4), 45</w:t>
      </w:r>
      <w:r w:rsidRPr="006D79C1">
        <w:rPr>
          <w:rFonts w:ascii="Arial" w:eastAsia="PMingLiU" w:hAnsi="Arial" w:cs="Arial"/>
          <w:bCs/>
          <w:lang w:val="en-US"/>
        </w:rPr>
        <w:t>–</w:t>
      </w:r>
      <w:r w:rsidRPr="006D79C1">
        <w:rPr>
          <w:rFonts w:ascii="Arial" w:eastAsia="PMingLiU" w:hAnsi="Arial" w:cs="Arial"/>
          <w:lang w:val="en-US"/>
        </w:rPr>
        <w:t>56.</w:t>
      </w:r>
    </w:p>
    <w:p w14:paraId="250DEA1D" w14:textId="77777777" w:rsidR="008F6A39" w:rsidRPr="008F6A39" w:rsidRDefault="008F6A39" w:rsidP="008F6A39">
      <w:pPr>
        <w:spacing w:after="0" w:line="240" w:lineRule="auto"/>
        <w:ind w:left="283" w:right="283"/>
        <w:rPr>
          <w:rFonts w:ascii="Arial" w:eastAsia="PMingLiU" w:hAnsi="Arial" w:cs="Arial"/>
          <w:lang w:val="en-US"/>
        </w:rPr>
      </w:pPr>
    </w:p>
    <w:p w14:paraId="21DB23F8" w14:textId="77777777" w:rsidR="001A38FF" w:rsidRPr="006D79C1" w:rsidRDefault="001A38FF" w:rsidP="008F6A39">
      <w:pPr>
        <w:spacing w:line="240" w:lineRule="auto"/>
        <w:ind w:left="283" w:right="283"/>
        <w:jc w:val="both"/>
        <w:rPr>
          <w:rFonts w:ascii="Arial" w:hAnsi="Arial" w:cs="Arial"/>
          <w:lang w:val="en-GB"/>
        </w:rPr>
      </w:pPr>
      <w:r w:rsidRPr="006D79C1">
        <w:rPr>
          <w:rFonts w:ascii="Arial" w:hAnsi="Arial" w:cs="Arial"/>
          <w:lang w:val="en-GB"/>
        </w:rPr>
        <w:t>Liebenberg,</w:t>
      </w:r>
      <w:r w:rsidR="006D79C1" w:rsidRPr="006D79C1">
        <w:rPr>
          <w:rFonts w:ascii="Arial" w:hAnsi="Arial" w:cs="Arial"/>
          <w:lang w:val="en-GB"/>
        </w:rPr>
        <w:t xml:space="preserve"> L.</w:t>
      </w:r>
      <w:r w:rsidRPr="006D79C1">
        <w:rPr>
          <w:rFonts w:ascii="Arial" w:hAnsi="Arial" w:cs="Arial"/>
          <w:lang w:val="en-GB"/>
        </w:rPr>
        <w:t xml:space="preserve"> 2009: The Use of Image-Based Methods in Research with Youth.</w:t>
      </w:r>
      <w:r w:rsidR="006D79C1" w:rsidRPr="006D79C1">
        <w:rPr>
          <w:rFonts w:ascii="Arial" w:hAnsi="Arial" w:cs="Arial"/>
          <w:lang w:val="en-GB"/>
        </w:rPr>
        <w:t xml:space="preserve"> </w:t>
      </w:r>
      <w:r w:rsidRPr="006D79C1">
        <w:rPr>
          <w:rFonts w:ascii="Arial" w:hAnsi="Arial" w:cs="Arial"/>
          <w:lang w:val="en-GB"/>
        </w:rPr>
        <w:t xml:space="preserve">In L. Liebenberg &amp; M. </w:t>
      </w:r>
      <w:proofErr w:type="spellStart"/>
      <w:r w:rsidRPr="006D79C1">
        <w:rPr>
          <w:rFonts w:ascii="Arial" w:hAnsi="Arial" w:cs="Arial"/>
          <w:lang w:val="en-GB"/>
        </w:rPr>
        <w:t>Ungar</w:t>
      </w:r>
      <w:proofErr w:type="spellEnd"/>
      <w:r w:rsidRPr="006D79C1">
        <w:rPr>
          <w:rFonts w:ascii="Arial" w:hAnsi="Arial" w:cs="Arial"/>
          <w:lang w:val="en-GB"/>
        </w:rPr>
        <w:t xml:space="preserve"> (</w:t>
      </w:r>
      <w:proofErr w:type="spellStart"/>
      <w:r w:rsidRPr="006D79C1">
        <w:rPr>
          <w:rFonts w:ascii="Arial" w:hAnsi="Arial" w:cs="Arial"/>
          <w:lang w:val="en-GB"/>
        </w:rPr>
        <w:t>eds</w:t>
      </w:r>
      <w:proofErr w:type="spellEnd"/>
      <w:r w:rsidRPr="006D79C1">
        <w:rPr>
          <w:rFonts w:ascii="Arial" w:hAnsi="Arial" w:cs="Arial"/>
          <w:lang w:val="en-GB"/>
        </w:rPr>
        <w:t xml:space="preserve">) </w:t>
      </w:r>
      <w:r w:rsidRPr="006D79C1">
        <w:rPr>
          <w:rFonts w:ascii="Arial" w:hAnsi="Arial" w:cs="Arial"/>
          <w:i/>
          <w:iCs/>
          <w:lang w:val="en-GB"/>
        </w:rPr>
        <w:t xml:space="preserve">Researching Resilience. </w:t>
      </w:r>
      <w:r w:rsidRPr="006D79C1">
        <w:rPr>
          <w:rFonts w:ascii="Arial" w:hAnsi="Arial" w:cs="Arial"/>
          <w:lang w:val="en-GB"/>
        </w:rPr>
        <w:t>Toronto: Toronto University Press, 128–147.</w:t>
      </w:r>
    </w:p>
    <w:p w14:paraId="6EFF94DE" w14:textId="77777777" w:rsidR="001A38FF" w:rsidRPr="006D79C1" w:rsidRDefault="006D79C1" w:rsidP="008F6A39">
      <w:pPr>
        <w:spacing w:line="240" w:lineRule="auto"/>
        <w:ind w:left="283" w:right="283"/>
        <w:jc w:val="both"/>
        <w:rPr>
          <w:rFonts w:ascii="Arial" w:hAnsi="Arial" w:cs="Arial"/>
          <w:lang w:val="en-GB"/>
        </w:rPr>
      </w:pPr>
      <w:r w:rsidRPr="006D79C1">
        <w:rPr>
          <w:rFonts w:ascii="Arial" w:hAnsi="Arial" w:cs="Arial"/>
          <w:lang w:val="en-GB"/>
        </w:rPr>
        <w:t xml:space="preserve">Liebenberg L. &amp; </w:t>
      </w:r>
      <w:proofErr w:type="spellStart"/>
      <w:r w:rsidRPr="006D79C1">
        <w:rPr>
          <w:rFonts w:ascii="Arial" w:hAnsi="Arial" w:cs="Arial"/>
          <w:lang w:val="en-GB"/>
        </w:rPr>
        <w:t>Ungar</w:t>
      </w:r>
      <w:proofErr w:type="spellEnd"/>
      <w:r w:rsidRPr="006D79C1">
        <w:rPr>
          <w:rFonts w:ascii="Arial" w:hAnsi="Arial" w:cs="Arial"/>
          <w:lang w:val="en-GB"/>
        </w:rPr>
        <w:t xml:space="preserve"> M. 2009: Introduction: the challenges in researching resilience. </w:t>
      </w:r>
      <w:r w:rsidR="001A38FF" w:rsidRPr="006D79C1">
        <w:rPr>
          <w:rFonts w:ascii="Arial" w:hAnsi="Arial" w:cs="Arial"/>
          <w:lang w:val="en-GB"/>
        </w:rPr>
        <w:t xml:space="preserve"> </w:t>
      </w:r>
      <w:r w:rsidRPr="006D79C1">
        <w:rPr>
          <w:rFonts w:ascii="Arial" w:hAnsi="Arial" w:cs="Arial"/>
          <w:lang w:val="en-GB"/>
        </w:rPr>
        <w:t xml:space="preserve">In </w:t>
      </w:r>
      <w:proofErr w:type="gramStart"/>
      <w:r w:rsidRPr="006D79C1">
        <w:rPr>
          <w:rFonts w:ascii="Arial" w:hAnsi="Arial" w:cs="Arial"/>
          <w:lang w:val="en-GB"/>
        </w:rPr>
        <w:t>In</w:t>
      </w:r>
      <w:proofErr w:type="gramEnd"/>
      <w:r w:rsidRPr="006D79C1">
        <w:rPr>
          <w:rFonts w:ascii="Arial" w:hAnsi="Arial" w:cs="Arial"/>
          <w:lang w:val="en-GB"/>
        </w:rPr>
        <w:t xml:space="preserve"> L. Liebenberg &amp; M. </w:t>
      </w:r>
      <w:proofErr w:type="spellStart"/>
      <w:r w:rsidRPr="006D79C1">
        <w:rPr>
          <w:rFonts w:ascii="Arial" w:hAnsi="Arial" w:cs="Arial"/>
          <w:lang w:val="en-GB"/>
        </w:rPr>
        <w:t>Ungar</w:t>
      </w:r>
      <w:proofErr w:type="spellEnd"/>
      <w:r w:rsidRPr="006D79C1">
        <w:rPr>
          <w:rFonts w:ascii="Arial" w:hAnsi="Arial" w:cs="Arial"/>
          <w:lang w:val="en-GB"/>
        </w:rPr>
        <w:t xml:space="preserve"> (</w:t>
      </w:r>
      <w:proofErr w:type="spellStart"/>
      <w:r w:rsidRPr="006D79C1">
        <w:rPr>
          <w:rFonts w:ascii="Arial" w:hAnsi="Arial" w:cs="Arial"/>
          <w:lang w:val="en-GB"/>
        </w:rPr>
        <w:t>eds</w:t>
      </w:r>
      <w:proofErr w:type="spellEnd"/>
      <w:r w:rsidRPr="006D79C1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 xml:space="preserve"> </w:t>
      </w:r>
      <w:r w:rsidR="001A38FF" w:rsidRPr="006D79C1">
        <w:rPr>
          <w:rFonts w:ascii="Arial" w:hAnsi="Arial" w:cs="Arial"/>
          <w:i/>
          <w:iCs/>
          <w:lang w:val="en-GB"/>
        </w:rPr>
        <w:t xml:space="preserve">Researching Resilience. </w:t>
      </w:r>
      <w:r w:rsidR="001A38FF" w:rsidRPr="006D79C1">
        <w:rPr>
          <w:rFonts w:ascii="Arial" w:hAnsi="Arial" w:cs="Arial"/>
          <w:lang w:val="en-GB"/>
        </w:rPr>
        <w:t xml:space="preserve">Toronto: </w:t>
      </w:r>
      <w:r w:rsidRPr="006D79C1">
        <w:rPr>
          <w:rFonts w:ascii="Arial" w:hAnsi="Arial" w:cs="Arial"/>
          <w:lang w:val="en-GB"/>
        </w:rPr>
        <w:t>Toronto University Press, 3</w:t>
      </w:r>
      <w:r w:rsidRPr="006D79C1">
        <w:rPr>
          <w:rFonts w:ascii="Arial" w:eastAsia="PMingLiU" w:hAnsi="Arial" w:cs="Arial"/>
          <w:bCs/>
          <w:lang w:val="en-US"/>
        </w:rPr>
        <w:t>–</w:t>
      </w:r>
      <w:r w:rsidRPr="006D79C1">
        <w:rPr>
          <w:rFonts w:ascii="Arial" w:hAnsi="Arial" w:cs="Arial"/>
          <w:lang w:val="en-GB"/>
        </w:rPr>
        <w:t>25</w:t>
      </w:r>
      <w:r w:rsidR="0039656B">
        <w:rPr>
          <w:rFonts w:ascii="Arial" w:hAnsi="Arial" w:cs="Arial"/>
          <w:lang w:val="en-GB"/>
        </w:rPr>
        <w:t>.</w:t>
      </w:r>
    </w:p>
    <w:p w14:paraId="5DFEF631" w14:textId="77777777" w:rsidR="006D79C1" w:rsidRPr="006D79C1" w:rsidRDefault="006D79C1" w:rsidP="008F6A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40" w:lineRule="auto"/>
        <w:ind w:left="283" w:right="283" w:hanging="567"/>
        <w:rPr>
          <w:rFonts w:ascii="Arial" w:hAnsi="Arial" w:cs="Arial"/>
          <w:lang w:val="en-US"/>
        </w:rPr>
      </w:pPr>
      <w:r w:rsidRPr="006D79C1">
        <w:rPr>
          <w:rFonts w:ascii="Arial" w:hAnsi="Arial" w:cs="Arial"/>
          <w:lang w:val="en-US"/>
        </w:rPr>
        <w:t xml:space="preserve">         O’Neill, M</w:t>
      </w:r>
      <w:r w:rsidRPr="006D79C1">
        <w:rPr>
          <w:rFonts w:ascii="Arial" w:hAnsi="Arial" w:cs="Arial"/>
          <w:bCs/>
          <w:lang w:val="en-US"/>
        </w:rPr>
        <w:t>.</w:t>
      </w:r>
      <w:r w:rsidRPr="006D79C1">
        <w:rPr>
          <w:rFonts w:ascii="Arial" w:hAnsi="Arial" w:cs="Arial"/>
          <w:lang w:val="en-US"/>
        </w:rPr>
        <w:t xml:space="preserve"> (2009). Making connections: Ethno-mimesis, migration and diaspora. </w:t>
      </w:r>
      <w:r w:rsidRPr="006D79C1">
        <w:rPr>
          <w:rFonts w:ascii="Arial" w:hAnsi="Arial" w:cs="Arial"/>
          <w:i/>
          <w:iCs/>
          <w:lang w:val="en-US"/>
        </w:rPr>
        <w:t>Psychoanalysis, Culture and Society</w:t>
      </w:r>
      <w:r w:rsidRPr="006D79C1">
        <w:rPr>
          <w:rFonts w:ascii="Arial" w:hAnsi="Arial" w:cs="Arial"/>
          <w:lang w:val="en-US"/>
        </w:rPr>
        <w:t xml:space="preserve">, </w:t>
      </w:r>
      <w:r w:rsidRPr="006D79C1">
        <w:rPr>
          <w:rFonts w:ascii="Arial" w:hAnsi="Arial" w:cs="Arial"/>
          <w:i/>
          <w:lang w:val="en-US"/>
        </w:rPr>
        <w:t>14</w:t>
      </w:r>
      <w:r w:rsidRPr="006D79C1">
        <w:rPr>
          <w:rFonts w:ascii="Arial" w:hAnsi="Arial" w:cs="Arial"/>
          <w:lang w:val="en-US"/>
        </w:rPr>
        <w:t xml:space="preserve">, 289–302. </w:t>
      </w:r>
    </w:p>
    <w:p w14:paraId="1937A539" w14:textId="77777777" w:rsidR="006D79C1" w:rsidRPr="006D79C1" w:rsidRDefault="006D79C1" w:rsidP="008F6A39">
      <w:pPr>
        <w:spacing w:after="120" w:line="240" w:lineRule="auto"/>
        <w:ind w:left="283" w:right="283"/>
        <w:jc w:val="both"/>
        <w:rPr>
          <w:rFonts w:ascii="Arial" w:hAnsi="Arial" w:cs="Arial"/>
          <w:bCs/>
          <w:iCs/>
          <w:lang w:val="en-GB"/>
        </w:rPr>
      </w:pPr>
      <w:proofErr w:type="spellStart"/>
      <w:r w:rsidRPr="006D79C1">
        <w:rPr>
          <w:rFonts w:ascii="Arial" w:eastAsia="PMingLiU" w:hAnsi="Arial" w:cs="Arial"/>
          <w:lang w:val="en-GB"/>
        </w:rPr>
        <w:t>Oikarinen-Jabai</w:t>
      </w:r>
      <w:proofErr w:type="spellEnd"/>
      <w:r w:rsidRPr="006D79C1">
        <w:rPr>
          <w:rFonts w:ascii="Arial" w:eastAsia="PMingLiU" w:hAnsi="Arial" w:cs="Arial"/>
          <w:lang w:val="en-GB"/>
        </w:rPr>
        <w:t xml:space="preserve">, H. 2015: </w:t>
      </w:r>
      <w:r w:rsidRPr="006D79C1">
        <w:rPr>
          <w:rFonts w:ascii="Arial" w:hAnsi="Arial" w:cs="Arial"/>
          <w:bCs/>
          <w:lang w:val="en-GB"/>
        </w:rPr>
        <w:t xml:space="preserve">Finnish second generation immigrants as co-researchers, in </w:t>
      </w:r>
      <w:proofErr w:type="spellStart"/>
      <w:r w:rsidRPr="006D79C1">
        <w:rPr>
          <w:rFonts w:ascii="Arial" w:hAnsi="Arial" w:cs="Arial"/>
          <w:bCs/>
          <w:lang w:val="en-GB"/>
        </w:rPr>
        <w:t>Kallio-Tavin</w:t>
      </w:r>
      <w:proofErr w:type="spellEnd"/>
      <w:r w:rsidRPr="006D79C1">
        <w:rPr>
          <w:rFonts w:ascii="Arial" w:hAnsi="Arial" w:cs="Arial"/>
          <w:bCs/>
          <w:lang w:val="en-GB"/>
        </w:rPr>
        <w:t xml:space="preserve"> M. &amp; </w:t>
      </w:r>
      <w:proofErr w:type="spellStart"/>
      <w:r w:rsidRPr="006D79C1">
        <w:rPr>
          <w:rFonts w:ascii="Arial" w:hAnsi="Arial" w:cs="Arial"/>
          <w:bCs/>
          <w:lang w:val="en-GB"/>
        </w:rPr>
        <w:t>Pullinen</w:t>
      </w:r>
      <w:proofErr w:type="spellEnd"/>
      <w:r w:rsidRPr="006D79C1">
        <w:rPr>
          <w:rFonts w:ascii="Arial" w:hAnsi="Arial" w:cs="Arial"/>
          <w:bCs/>
          <w:lang w:val="en-GB"/>
        </w:rPr>
        <w:t xml:space="preserve"> J. (</w:t>
      </w:r>
      <w:proofErr w:type="spellStart"/>
      <w:r w:rsidRPr="006D79C1">
        <w:rPr>
          <w:rFonts w:ascii="Arial" w:hAnsi="Arial" w:cs="Arial"/>
          <w:bCs/>
          <w:lang w:val="en-GB"/>
        </w:rPr>
        <w:t>eds</w:t>
      </w:r>
      <w:proofErr w:type="spellEnd"/>
      <w:r w:rsidRPr="006D79C1">
        <w:rPr>
          <w:rFonts w:ascii="Arial" w:hAnsi="Arial" w:cs="Arial"/>
          <w:bCs/>
          <w:lang w:val="en-GB"/>
        </w:rPr>
        <w:t xml:space="preserve">) </w:t>
      </w:r>
      <w:r w:rsidRPr="006D79C1">
        <w:rPr>
          <w:rFonts w:ascii="Arial" w:hAnsi="Arial" w:cs="Arial"/>
          <w:bCs/>
          <w:i/>
          <w:lang w:val="en-GB"/>
        </w:rPr>
        <w:t xml:space="preserve">Conversations on Finnish Art Education </w:t>
      </w:r>
      <w:r w:rsidRPr="006D79C1">
        <w:rPr>
          <w:rFonts w:ascii="Arial" w:hAnsi="Arial" w:cs="Arial"/>
          <w:bCs/>
          <w:lang w:val="en-GB"/>
        </w:rPr>
        <w:t>Helsinki: Aalto ARTS.</w:t>
      </w:r>
    </w:p>
    <w:p w14:paraId="06CA3302" w14:textId="77777777" w:rsidR="009003F4" w:rsidRPr="006D79C1" w:rsidRDefault="009003F4" w:rsidP="008F6A39">
      <w:pPr>
        <w:spacing w:line="240" w:lineRule="auto"/>
        <w:ind w:left="283" w:right="283"/>
        <w:rPr>
          <w:rFonts w:ascii="Arial" w:eastAsia="Times New Roman" w:hAnsi="Arial" w:cs="Arial"/>
          <w:lang w:val="en-GB"/>
        </w:rPr>
      </w:pPr>
      <w:proofErr w:type="spellStart"/>
      <w:r w:rsidRPr="006D79C1">
        <w:rPr>
          <w:rFonts w:ascii="Arial" w:eastAsia="Times New Roman" w:hAnsi="Arial" w:cs="Arial"/>
          <w:lang w:val="en-GB"/>
        </w:rPr>
        <w:t>Ungar</w:t>
      </w:r>
      <w:proofErr w:type="spellEnd"/>
      <w:r w:rsidRPr="006D79C1">
        <w:rPr>
          <w:rFonts w:ascii="Arial" w:eastAsia="Times New Roman" w:hAnsi="Arial" w:cs="Arial"/>
          <w:lang w:val="en-GB"/>
        </w:rPr>
        <w:t xml:space="preserve"> </w:t>
      </w:r>
      <w:r w:rsidR="001A38FF" w:rsidRPr="006D79C1">
        <w:rPr>
          <w:rFonts w:ascii="Arial" w:eastAsia="Times New Roman" w:hAnsi="Arial" w:cs="Arial"/>
          <w:lang w:val="en-GB"/>
        </w:rPr>
        <w:t xml:space="preserve">M. 2004: </w:t>
      </w:r>
      <w:r w:rsidR="001A38FF" w:rsidRPr="006D79C1">
        <w:rPr>
          <w:rFonts w:ascii="Arial" w:eastAsia="Times New Roman" w:hAnsi="Arial" w:cs="Arial"/>
          <w:i/>
          <w:lang w:val="en-GB"/>
        </w:rPr>
        <w:t>Nurturing Hidden Resilience in Troubled Youth.</w:t>
      </w:r>
      <w:r w:rsidR="001A38FF" w:rsidRPr="006D79C1">
        <w:rPr>
          <w:rFonts w:ascii="Arial" w:eastAsia="Times New Roman" w:hAnsi="Arial" w:cs="Arial"/>
          <w:lang w:val="en-GB"/>
        </w:rPr>
        <w:t xml:space="preserve"> Toronto: Toronto University Press.  </w:t>
      </w:r>
    </w:p>
    <w:p w14:paraId="16138927" w14:textId="77777777" w:rsidR="00E311A3" w:rsidRPr="006D79C1" w:rsidRDefault="00E311A3" w:rsidP="006D79C1">
      <w:pPr>
        <w:spacing w:line="360" w:lineRule="auto"/>
        <w:ind w:left="283" w:right="283"/>
        <w:rPr>
          <w:rFonts w:ascii="Arial" w:eastAsia="Times New Roman" w:hAnsi="Arial" w:cs="Arial"/>
          <w:lang w:val="en-GB"/>
        </w:rPr>
      </w:pPr>
    </w:p>
    <w:p w14:paraId="06816434" w14:textId="77777777" w:rsidR="00E311A3" w:rsidRDefault="00E311A3" w:rsidP="006D79C1">
      <w:pPr>
        <w:spacing w:line="360" w:lineRule="auto"/>
        <w:ind w:left="283" w:right="283"/>
        <w:rPr>
          <w:rFonts w:eastAsia="Times New Roman"/>
          <w:lang w:val="en-GB"/>
        </w:rPr>
      </w:pPr>
    </w:p>
    <w:p w14:paraId="2CEDD9DC" w14:textId="77777777" w:rsidR="00E311A3" w:rsidRDefault="00E311A3" w:rsidP="006D79C1">
      <w:pPr>
        <w:spacing w:line="360" w:lineRule="auto"/>
        <w:ind w:left="283" w:right="283"/>
        <w:rPr>
          <w:rFonts w:eastAsia="Times New Roman"/>
          <w:lang w:val="en-GB"/>
        </w:rPr>
      </w:pPr>
    </w:p>
    <w:p w14:paraId="3BCBA4E3" w14:textId="77777777" w:rsidR="00E311A3" w:rsidRPr="00850405" w:rsidRDefault="00E311A3" w:rsidP="00850405">
      <w:pPr>
        <w:spacing w:line="360" w:lineRule="auto"/>
        <w:rPr>
          <w:rFonts w:eastAsia="Times New Roman"/>
          <w:lang w:val="en-GB"/>
        </w:rPr>
      </w:pPr>
    </w:p>
    <w:p w14:paraId="0E817BC0" w14:textId="77777777" w:rsidR="00D1358E" w:rsidRDefault="00D1358E" w:rsidP="00F5337E">
      <w:pPr>
        <w:spacing w:line="360" w:lineRule="auto"/>
        <w:rPr>
          <w:rFonts w:eastAsia="Times New Roman"/>
          <w:lang w:val="en-GB"/>
        </w:rPr>
      </w:pPr>
    </w:p>
    <w:sectPr w:rsidR="00D135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5"/>
    <w:rsid w:val="00175702"/>
    <w:rsid w:val="001A38FF"/>
    <w:rsid w:val="001D68BF"/>
    <w:rsid w:val="002349C3"/>
    <w:rsid w:val="0039656B"/>
    <w:rsid w:val="00455694"/>
    <w:rsid w:val="004C6298"/>
    <w:rsid w:val="00535195"/>
    <w:rsid w:val="006D79C1"/>
    <w:rsid w:val="007133F8"/>
    <w:rsid w:val="00740850"/>
    <w:rsid w:val="00850405"/>
    <w:rsid w:val="008B7554"/>
    <w:rsid w:val="008C383F"/>
    <w:rsid w:val="008C4883"/>
    <w:rsid w:val="008F6A39"/>
    <w:rsid w:val="009003F4"/>
    <w:rsid w:val="009374A8"/>
    <w:rsid w:val="0095273B"/>
    <w:rsid w:val="00984DDB"/>
    <w:rsid w:val="00AF01EE"/>
    <w:rsid w:val="00B13BD4"/>
    <w:rsid w:val="00C40337"/>
    <w:rsid w:val="00C41A75"/>
    <w:rsid w:val="00D1130B"/>
    <w:rsid w:val="00D1358E"/>
    <w:rsid w:val="00E311A3"/>
    <w:rsid w:val="00E45EF1"/>
    <w:rsid w:val="00EA17BF"/>
    <w:rsid w:val="00F5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E0AC"/>
  <w15:chartTrackingRefBased/>
  <w15:docId w15:val="{98606B8E-FC3F-428F-B517-667F6186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403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3577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Høyen</dc:creator>
  <cp:keywords/>
  <dc:description/>
  <cp:lastModifiedBy>Marianne Høyen</cp:lastModifiedBy>
  <cp:revision>2</cp:revision>
  <dcterms:created xsi:type="dcterms:W3CDTF">2017-02-09T19:08:00Z</dcterms:created>
  <dcterms:modified xsi:type="dcterms:W3CDTF">2017-02-09T19:08:00Z</dcterms:modified>
  <cp:category/>
</cp:coreProperties>
</file>