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1AEE7" w14:textId="77777777" w:rsidR="00014DAC" w:rsidRPr="000875C5" w:rsidRDefault="00620231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0875C5">
        <w:rPr>
          <w:rFonts w:ascii="Times New Roman" w:hAnsi="Times New Roman" w:cs="Times New Roman"/>
          <w:sz w:val="36"/>
          <w:szCs w:val="36"/>
          <w:lang w:val="en-US"/>
        </w:rPr>
        <w:t>Uncovering Hab</w:t>
      </w:r>
      <w:bookmarkStart w:id="0" w:name="_GoBack"/>
      <w:bookmarkEnd w:id="0"/>
      <w:r w:rsidRPr="000875C5">
        <w:rPr>
          <w:rFonts w:ascii="Times New Roman" w:hAnsi="Times New Roman" w:cs="Times New Roman"/>
          <w:sz w:val="36"/>
          <w:szCs w:val="36"/>
          <w:lang w:val="en-US"/>
        </w:rPr>
        <w:t xml:space="preserve">itus in Life Stories of Muslim Converts </w:t>
      </w:r>
    </w:p>
    <w:p w14:paraId="0EEFA1B2" w14:textId="77777777" w:rsidR="00C310BF" w:rsidRPr="000875C5" w:rsidRDefault="00D12C3F" w:rsidP="00B0662E">
      <w:pPr>
        <w:jc w:val="both"/>
        <w:rPr>
          <w:rFonts w:ascii="Times New Roman" w:hAnsi="Times New Roman" w:cs="Times New Roman"/>
          <w:lang w:val="en-GB"/>
        </w:rPr>
      </w:pPr>
      <w:r w:rsidRPr="000875C5">
        <w:rPr>
          <w:rFonts w:ascii="Times New Roman" w:hAnsi="Times New Roman" w:cs="Times New Roman"/>
          <w:lang w:val="en-GB"/>
        </w:rPr>
        <w:t>The</w:t>
      </w:r>
      <w:r w:rsidR="00227113" w:rsidRPr="000875C5">
        <w:rPr>
          <w:rFonts w:ascii="Times New Roman" w:hAnsi="Times New Roman" w:cs="Times New Roman"/>
          <w:lang w:val="en-GB"/>
        </w:rPr>
        <w:t xml:space="preserve"> purpose of</w:t>
      </w:r>
      <w:r w:rsidRPr="000875C5">
        <w:rPr>
          <w:rFonts w:ascii="Times New Roman" w:hAnsi="Times New Roman" w:cs="Times New Roman"/>
          <w:lang w:val="en-GB"/>
        </w:rPr>
        <w:t xml:space="preserve"> this paper is to explore the</w:t>
      </w:r>
      <w:r w:rsidR="00F6175E" w:rsidRPr="000875C5">
        <w:rPr>
          <w:rFonts w:ascii="Times New Roman" w:hAnsi="Times New Roman" w:cs="Times New Roman"/>
          <w:lang w:val="en-GB"/>
        </w:rPr>
        <w:t xml:space="preserve"> life stories of Danish Muslim c</w:t>
      </w:r>
      <w:r w:rsidRPr="000875C5">
        <w:rPr>
          <w:rFonts w:ascii="Times New Roman" w:hAnsi="Times New Roman" w:cs="Times New Roman"/>
          <w:lang w:val="en-GB"/>
        </w:rPr>
        <w:t>onverts in</w:t>
      </w:r>
      <w:r w:rsidR="00EE3DDF" w:rsidRPr="000875C5">
        <w:rPr>
          <w:rFonts w:ascii="Times New Roman" w:hAnsi="Times New Roman" w:cs="Times New Roman"/>
          <w:lang w:val="en-GB"/>
        </w:rPr>
        <w:t xml:space="preserve"> </w:t>
      </w:r>
      <w:r w:rsidRPr="000875C5">
        <w:rPr>
          <w:rFonts w:ascii="Times New Roman" w:hAnsi="Times New Roman" w:cs="Times New Roman"/>
          <w:lang w:val="en-GB"/>
        </w:rPr>
        <w:t xml:space="preserve">a </w:t>
      </w:r>
      <w:r w:rsidR="00EE3DDF" w:rsidRPr="000875C5">
        <w:rPr>
          <w:rFonts w:ascii="Times New Roman" w:hAnsi="Times New Roman" w:cs="Times New Roman"/>
          <w:lang w:val="en-GB"/>
        </w:rPr>
        <w:t xml:space="preserve">small-scale </w:t>
      </w:r>
      <w:r w:rsidR="00227113" w:rsidRPr="000875C5">
        <w:rPr>
          <w:rFonts w:ascii="Times New Roman" w:hAnsi="Times New Roman" w:cs="Times New Roman"/>
          <w:lang w:val="en-GB"/>
        </w:rPr>
        <w:t>study</w:t>
      </w:r>
      <w:r w:rsidRPr="000875C5">
        <w:rPr>
          <w:rFonts w:ascii="Times New Roman" w:hAnsi="Times New Roman" w:cs="Times New Roman"/>
          <w:lang w:val="en-GB"/>
        </w:rPr>
        <w:t xml:space="preserve"> to see how</w:t>
      </w:r>
      <w:r w:rsidR="00694A28" w:rsidRPr="000875C5">
        <w:rPr>
          <w:rFonts w:ascii="Times New Roman" w:hAnsi="Times New Roman" w:cs="Times New Roman"/>
          <w:lang w:val="en-GB"/>
        </w:rPr>
        <w:t xml:space="preserve"> an </w:t>
      </w:r>
      <w:r w:rsidRPr="000875C5">
        <w:rPr>
          <w:rFonts w:ascii="Times New Roman" w:hAnsi="Times New Roman" w:cs="Times New Roman"/>
          <w:lang w:val="en-GB"/>
        </w:rPr>
        <w:t>analytical</w:t>
      </w:r>
      <w:r w:rsidR="00FE2FD3" w:rsidRPr="000875C5">
        <w:rPr>
          <w:rFonts w:ascii="Times New Roman" w:hAnsi="Times New Roman" w:cs="Times New Roman"/>
          <w:lang w:val="en-GB"/>
        </w:rPr>
        <w:t xml:space="preserve"> approach</w:t>
      </w:r>
      <w:r w:rsidRPr="000875C5">
        <w:rPr>
          <w:rFonts w:ascii="Times New Roman" w:hAnsi="Times New Roman" w:cs="Times New Roman"/>
          <w:lang w:val="en-GB"/>
        </w:rPr>
        <w:t xml:space="preserve"> based on narrative inquiry </w:t>
      </w:r>
      <w:r w:rsidR="00694A28" w:rsidRPr="000875C5">
        <w:rPr>
          <w:rFonts w:ascii="Times New Roman" w:hAnsi="Times New Roman" w:cs="Times New Roman"/>
          <w:lang w:val="en-GB"/>
        </w:rPr>
        <w:t xml:space="preserve">can </w:t>
      </w:r>
      <w:r w:rsidR="000E0721" w:rsidRPr="000875C5">
        <w:rPr>
          <w:rFonts w:ascii="Times New Roman" w:hAnsi="Times New Roman" w:cs="Times New Roman"/>
          <w:lang w:val="en-GB"/>
        </w:rPr>
        <w:t>be beneficial in understand</w:t>
      </w:r>
      <w:r w:rsidRPr="000875C5">
        <w:rPr>
          <w:rFonts w:ascii="Times New Roman" w:hAnsi="Times New Roman" w:cs="Times New Roman"/>
          <w:lang w:val="en-GB"/>
        </w:rPr>
        <w:t>ing religious</w:t>
      </w:r>
      <w:r w:rsidR="000E0721" w:rsidRPr="000875C5">
        <w:rPr>
          <w:rFonts w:ascii="Times New Roman" w:hAnsi="Times New Roman" w:cs="Times New Roman"/>
          <w:lang w:val="en-GB"/>
        </w:rPr>
        <w:t xml:space="preserve"> conversion and </w:t>
      </w:r>
      <w:r w:rsidRPr="000875C5">
        <w:rPr>
          <w:rFonts w:ascii="Times New Roman" w:hAnsi="Times New Roman" w:cs="Times New Roman"/>
          <w:lang w:val="en-GB"/>
        </w:rPr>
        <w:t xml:space="preserve">to which extend </w:t>
      </w:r>
      <w:r w:rsidR="000E0721" w:rsidRPr="000875C5">
        <w:rPr>
          <w:rFonts w:ascii="Times New Roman" w:hAnsi="Times New Roman" w:cs="Times New Roman"/>
          <w:lang w:val="en-GB"/>
        </w:rPr>
        <w:t xml:space="preserve">my </w:t>
      </w:r>
      <w:r w:rsidRPr="000875C5">
        <w:rPr>
          <w:rFonts w:ascii="Times New Roman" w:hAnsi="Times New Roman" w:cs="Times New Roman"/>
          <w:lang w:val="en-GB"/>
        </w:rPr>
        <w:t>overall research question</w:t>
      </w:r>
      <w:r w:rsidR="000E0721" w:rsidRPr="000875C5">
        <w:rPr>
          <w:rFonts w:ascii="Times New Roman" w:hAnsi="Times New Roman" w:cs="Times New Roman"/>
          <w:lang w:val="en-GB"/>
        </w:rPr>
        <w:t xml:space="preserve"> c</w:t>
      </w:r>
      <w:r w:rsidRPr="000875C5">
        <w:rPr>
          <w:rFonts w:ascii="Times New Roman" w:hAnsi="Times New Roman" w:cs="Times New Roman"/>
          <w:lang w:val="en-GB"/>
        </w:rPr>
        <w:t>an be answered using this approach</w:t>
      </w:r>
      <w:r w:rsidR="00694A28" w:rsidRPr="000875C5">
        <w:rPr>
          <w:rFonts w:ascii="Times New Roman" w:hAnsi="Times New Roman" w:cs="Times New Roman"/>
          <w:lang w:val="en-GB"/>
        </w:rPr>
        <w:t>.</w:t>
      </w:r>
    </w:p>
    <w:p w14:paraId="1A1AF1F9" w14:textId="77777777" w:rsidR="00F6175E" w:rsidRPr="000875C5" w:rsidRDefault="00C310BF" w:rsidP="00B0662E">
      <w:pPr>
        <w:jc w:val="both"/>
        <w:rPr>
          <w:rFonts w:ascii="Times New Roman" w:hAnsi="Times New Roman" w:cs="Times New Roman"/>
          <w:lang w:val="en-GB"/>
        </w:rPr>
      </w:pPr>
      <w:r w:rsidRPr="000875C5">
        <w:rPr>
          <w:rFonts w:ascii="Times New Roman" w:hAnsi="Times New Roman" w:cs="Times New Roman"/>
          <w:lang w:val="en-GB"/>
        </w:rPr>
        <w:t>R</w:t>
      </w:r>
      <w:r w:rsidR="00694A28" w:rsidRPr="000875C5">
        <w:rPr>
          <w:rFonts w:ascii="Times New Roman" w:hAnsi="Times New Roman" w:cs="Times New Roman"/>
          <w:lang w:val="en-GB"/>
        </w:rPr>
        <w:t>eading through the literature on Muslim converts</w:t>
      </w:r>
      <w:r w:rsidRPr="000875C5">
        <w:rPr>
          <w:rFonts w:ascii="Times New Roman" w:hAnsi="Times New Roman" w:cs="Times New Roman"/>
          <w:lang w:val="en-GB"/>
        </w:rPr>
        <w:t xml:space="preserve"> two</w:t>
      </w:r>
      <w:r w:rsidR="00812639" w:rsidRPr="000875C5">
        <w:rPr>
          <w:rFonts w:ascii="Times New Roman" w:hAnsi="Times New Roman" w:cs="Times New Roman"/>
          <w:lang w:val="en-GB"/>
        </w:rPr>
        <w:t xml:space="preserve"> questions emerge</w:t>
      </w:r>
      <w:r w:rsidR="00F6175E" w:rsidRPr="000875C5">
        <w:rPr>
          <w:rFonts w:ascii="Times New Roman" w:hAnsi="Times New Roman" w:cs="Times New Roman"/>
          <w:lang w:val="en-GB"/>
        </w:rPr>
        <w:t xml:space="preserve"> in particular;</w:t>
      </w:r>
      <w:r w:rsidR="00812639" w:rsidRPr="000875C5">
        <w:rPr>
          <w:rFonts w:ascii="Times New Roman" w:hAnsi="Times New Roman" w:cs="Times New Roman"/>
          <w:lang w:val="en-GB"/>
        </w:rPr>
        <w:t xml:space="preserve"> the first is methodologically oriented and con</w:t>
      </w:r>
      <w:r w:rsidR="00F6175E" w:rsidRPr="000875C5">
        <w:rPr>
          <w:rFonts w:ascii="Times New Roman" w:hAnsi="Times New Roman" w:cs="Times New Roman"/>
          <w:lang w:val="en-GB"/>
        </w:rPr>
        <w:t>cerns how we are (or are no</w:t>
      </w:r>
      <w:r w:rsidR="00812639" w:rsidRPr="000875C5">
        <w:rPr>
          <w:rFonts w:ascii="Times New Roman" w:hAnsi="Times New Roman" w:cs="Times New Roman"/>
          <w:lang w:val="en-GB"/>
        </w:rPr>
        <w:t>t, according to most resea</w:t>
      </w:r>
      <w:r w:rsidRPr="000875C5">
        <w:rPr>
          <w:rFonts w:ascii="Times New Roman" w:hAnsi="Times New Roman" w:cs="Times New Roman"/>
          <w:lang w:val="en-GB"/>
        </w:rPr>
        <w:t>rchers in this area</w:t>
      </w:r>
      <w:r w:rsidR="00227113" w:rsidRPr="000875C5">
        <w:rPr>
          <w:rFonts w:ascii="Times New Roman" w:hAnsi="Times New Roman" w:cs="Times New Roman"/>
          <w:lang w:val="en-GB"/>
        </w:rPr>
        <w:t>) to use</w:t>
      </w:r>
      <w:r w:rsidR="00812639" w:rsidRPr="000875C5">
        <w:rPr>
          <w:rFonts w:ascii="Times New Roman" w:hAnsi="Times New Roman" w:cs="Times New Roman"/>
          <w:lang w:val="en-GB"/>
        </w:rPr>
        <w:t xml:space="preserve"> converts</w:t>
      </w:r>
      <w:r w:rsidR="00A30009" w:rsidRPr="000875C5">
        <w:rPr>
          <w:rFonts w:ascii="Times New Roman" w:hAnsi="Times New Roman" w:cs="Times New Roman"/>
          <w:lang w:val="en-GB"/>
        </w:rPr>
        <w:t>’</w:t>
      </w:r>
      <w:r w:rsidR="00812639" w:rsidRPr="000875C5">
        <w:rPr>
          <w:rFonts w:ascii="Times New Roman" w:hAnsi="Times New Roman" w:cs="Times New Roman"/>
          <w:lang w:val="en-GB"/>
        </w:rPr>
        <w:t xml:space="preserve"> own sto</w:t>
      </w:r>
      <w:r w:rsidR="00227113" w:rsidRPr="000875C5">
        <w:rPr>
          <w:rFonts w:ascii="Times New Roman" w:hAnsi="Times New Roman" w:cs="Times New Roman"/>
          <w:lang w:val="en-GB"/>
        </w:rPr>
        <w:t xml:space="preserve">ries because of </w:t>
      </w:r>
      <w:r w:rsidRPr="000875C5">
        <w:rPr>
          <w:rFonts w:ascii="Times New Roman" w:hAnsi="Times New Roman" w:cs="Times New Roman"/>
          <w:lang w:val="en-GB"/>
        </w:rPr>
        <w:t>the interpretative difficulties one</w:t>
      </w:r>
      <w:r w:rsidR="00A25581" w:rsidRPr="000875C5">
        <w:rPr>
          <w:rFonts w:ascii="Times New Roman" w:hAnsi="Times New Roman" w:cs="Times New Roman"/>
          <w:lang w:val="en-GB"/>
        </w:rPr>
        <w:t xml:space="preserve"> find</w:t>
      </w:r>
      <w:r w:rsidRPr="000875C5">
        <w:rPr>
          <w:rFonts w:ascii="Times New Roman" w:hAnsi="Times New Roman" w:cs="Times New Roman"/>
          <w:lang w:val="en-GB"/>
        </w:rPr>
        <w:t>s</w:t>
      </w:r>
      <w:r w:rsidR="00A25581" w:rsidRPr="000875C5">
        <w:rPr>
          <w:rFonts w:ascii="Times New Roman" w:hAnsi="Times New Roman" w:cs="Times New Roman"/>
          <w:lang w:val="en-GB"/>
        </w:rPr>
        <w:t xml:space="preserve"> when trying to discover ‘the truth’ in these stories</w:t>
      </w:r>
      <w:r w:rsidR="00C47600" w:rsidRPr="000875C5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C47600" w:rsidRPr="000875C5">
        <w:rPr>
          <w:rFonts w:ascii="Times New Roman" w:hAnsi="Times New Roman" w:cs="Times New Roman"/>
          <w:lang w:val="en-GB"/>
        </w:rPr>
        <w:t>Mogensen</w:t>
      </w:r>
      <w:proofErr w:type="spellEnd"/>
      <w:r w:rsidR="00C47600" w:rsidRPr="000875C5">
        <w:rPr>
          <w:rFonts w:ascii="Times New Roman" w:hAnsi="Times New Roman" w:cs="Times New Roman"/>
          <w:lang w:val="en-GB"/>
        </w:rPr>
        <w:t xml:space="preserve"> &amp; </w:t>
      </w:r>
      <w:proofErr w:type="spellStart"/>
      <w:r w:rsidR="00C47600" w:rsidRPr="000875C5">
        <w:rPr>
          <w:rFonts w:ascii="Times New Roman" w:hAnsi="Times New Roman" w:cs="Times New Roman"/>
          <w:lang w:val="en-GB"/>
        </w:rPr>
        <w:t>Damsager</w:t>
      </w:r>
      <w:proofErr w:type="spellEnd"/>
      <w:r w:rsidR="00C47600" w:rsidRPr="000875C5">
        <w:rPr>
          <w:rFonts w:ascii="Times New Roman" w:hAnsi="Times New Roman" w:cs="Times New Roman"/>
          <w:lang w:val="en-GB"/>
        </w:rPr>
        <w:t>, 2007</w:t>
      </w:r>
      <w:r w:rsidR="00F63559" w:rsidRPr="000875C5">
        <w:rPr>
          <w:rFonts w:ascii="Times New Roman" w:hAnsi="Times New Roman" w:cs="Times New Roman"/>
          <w:lang w:val="en-GB"/>
        </w:rPr>
        <w:t>)</w:t>
      </w:r>
      <w:r w:rsidR="00A25581" w:rsidRPr="000875C5">
        <w:rPr>
          <w:rFonts w:ascii="Times New Roman" w:hAnsi="Times New Roman" w:cs="Times New Roman"/>
          <w:lang w:val="en-GB"/>
        </w:rPr>
        <w:t>.</w:t>
      </w:r>
      <w:r w:rsidR="00E60830" w:rsidRPr="000875C5">
        <w:rPr>
          <w:rFonts w:ascii="Times New Roman" w:hAnsi="Times New Roman" w:cs="Times New Roman"/>
          <w:lang w:val="en-GB"/>
        </w:rPr>
        <w:t xml:space="preserve"> Some</w:t>
      </w:r>
      <w:r w:rsidR="00A25581" w:rsidRPr="000875C5">
        <w:rPr>
          <w:rFonts w:ascii="Times New Roman" w:hAnsi="Times New Roman" w:cs="Times New Roman"/>
          <w:lang w:val="en-GB"/>
        </w:rPr>
        <w:t xml:space="preserve"> researchers </w:t>
      </w:r>
      <w:r w:rsidR="00B51E4F" w:rsidRPr="000875C5">
        <w:rPr>
          <w:rFonts w:ascii="Times New Roman" w:hAnsi="Times New Roman" w:cs="Times New Roman"/>
          <w:lang w:val="en-GB"/>
        </w:rPr>
        <w:t>have</w:t>
      </w:r>
      <w:r w:rsidR="00F63559" w:rsidRPr="000875C5">
        <w:rPr>
          <w:rFonts w:ascii="Times New Roman" w:hAnsi="Times New Roman" w:cs="Times New Roman"/>
          <w:lang w:val="en-GB"/>
        </w:rPr>
        <w:t xml:space="preserve"> even</w:t>
      </w:r>
      <w:r w:rsidR="00B51E4F" w:rsidRPr="000875C5">
        <w:rPr>
          <w:rFonts w:ascii="Times New Roman" w:hAnsi="Times New Roman" w:cs="Times New Roman"/>
          <w:lang w:val="en-GB"/>
        </w:rPr>
        <w:t xml:space="preserve"> advised</w:t>
      </w:r>
      <w:r w:rsidR="00A25581" w:rsidRPr="000875C5">
        <w:rPr>
          <w:rFonts w:ascii="Times New Roman" w:hAnsi="Times New Roman" w:cs="Times New Roman"/>
          <w:lang w:val="en-GB"/>
        </w:rPr>
        <w:t xml:space="preserve"> against the use</w:t>
      </w:r>
      <w:r w:rsidR="00227113" w:rsidRPr="000875C5">
        <w:rPr>
          <w:rFonts w:ascii="Times New Roman" w:hAnsi="Times New Roman" w:cs="Times New Roman"/>
          <w:lang w:val="en-GB"/>
        </w:rPr>
        <w:t xml:space="preserve"> of these stories, which</w:t>
      </w:r>
      <w:r w:rsidRPr="000875C5">
        <w:rPr>
          <w:rFonts w:ascii="Times New Roman" w:hAnsi="Times New Roman" w:cs="Times New Roman"/>
          <w:lang w:val="en-GB"/>
        </w:rPr>
        <w:t xml:space="preserve"> in my perspective</w:t>
      </w:r>
      <w:r w:rsidR="00227113" w:rsidRPr="000875C5">
        <w:rPr>
          <w:rFonts w:ascii="Times New Roman" w:hAnsi="Times New Roman" w:cs="Times New Roman"/>
          <w:lang w:val="en-GB"/>
        </w:rPr>
        <w:t xml:space="preserve"> has significant</w:t>
      </w:r>
      <w:r w:rsidR="00A25581" w:rsidRPr="000875C5">
        <w:rPr>
          <w:rFonts w:ascii="Times New Roman" w:hAnsi="Times New Roman" w:cs="Times New Roman"/>
          <w:lang w:val="en-GB"/>
        </w:rPr>
        <w:t xml:space="preserve"> consequences </w:t>
      </w:r>
      <w:r w:rsidR="00E60830" w:rsidRPr="000875C5">
        <w:rPr>
          <w:rFonts w:ascii="Times New Roman" w:hAnsi="Times New Roman" w:cs="Times New Roman"/>
          <w:lang w:val="en-GB"/>
        </w:rPr>
        <w:t>because</w:t>
      </w:r>
      <w:r w:rsidR="00227113" w:rsidRPr="000875C5">
        <w:rPr>
          <w:rFonts w:ascii="Times New Roman" w:hAnsi="Times New Roman" w:cs="Times New Roman"/>
          <w:lang w:val="en-GB"/>
        </w:rPr>
        <w:t xml:space="preserve"> the stories of converts make up a substantial part of the basis of research into the understanding of co</w:t>
      </w:r>
      <w:r w:rsidR="00B51E4F" w:rsidRPr="000875C5">
        <w:rPr>
          <w:rFonts w:ascii="Times New Roman" w:hAnsi="Times New Roman" w:cs="Times New Roman"/>
          <w:lang w:val="en-GB"/>
        </w:rPr>
        <w:t xml:space="preserve">nversion. This gives rise to a </w:t>
      </w:r>
      <w:r w:rsidR="00A25581" w:rsidRPr="000875C5">
        <w:rPr>
          <w:rFonts w:ascii="Times New Roman" w:hAnsi="Times New Roman" w:cs="Times New Roman"/>
          <w:lang w:val="en-GB"/>
        </w:rPr>
        <w:t>methodological dis</w:t>
      </w:r>
      <w:r w:rsidRPr="000875C5">
        <w:rPr>
          <w:rFonts w:ascii="Times New Roman" w:hAnsi="Times New Roman" w:cs="Times New Roman"/>
          <w:lang w:val="en-GB"/>
        </w:rPr>
        <w:t>cussion</w:t>
      </w:r>
      <w:r w:rsidR="00F6175E" w:rsidRPr="000875C5">
        <w:rPr>
          <w:rFonts w:ascii="Times New Roman" w:hAnsi="Times New Roman" w:cs="Times New Roman"/>
          <w:lang w:val="en-GB"/>
        </w:rPr>
        <w:t xml:space="preserve"> on how and what a life h</w:t>
      </w:r>
      <w:r w:rsidRPr="000875C5">
        <w:rPr>
          <w:rFonts w:ascii="Times New Roman" w:hAnsi="Times New Roman" w:cs="Times New Roman"/>
          <w:lang w:val="en-GB"/>
        </w:rPr>
        <w:t>is</w:t>
      </w:r>
      <w:r w:rsidR="00F6175E" w:rsidRPr="000875C5">
        <w:rPr>
          <w:rFonts w:ascii="Times New Roman" w:hAnsi="Times New Roman" w:cs="Times New Roman"/>
          <w:lang w:val="en-GB"/>
        </w:rPr>
        <w:t>tory/bibliographic r</w:t>
      </w:r>
      <w:r w:rsidR="00A25581" w:rsidRPr="000875C5">
        <w:rPr>
          <w:rFonts w:ascii="Times New Roman" w:hAnsi="Times New Roman" w:cs="Times New Roman"/>
          <w:lang w:val="en-GB"/>
        </w:rPr>
        <w:t>esearch app</w:t>
      </w:r>
      <w:r w:rsidRPr="000875C5">
        <w:rPr>
          <w:rFonts w:ascii="Times New Roman" w:hAnsi="Times New Roman" w:cs="Times New Roman"/>
          <w:lang w:val="en-GB"/>
        </w:rPr>
        <w:t>roac</w:t>
      </w:r>
      <w:r w:rsidR="00800F56" w:rsidRPr="000875C5">
        <w:rPr>
          <w:rFonts w:ascii="Times New Roman" w:hAnsi="Times New Roman" w:cs="Times New Roman"/>
          <w:lang w:val="en-GB"/>
        </w:rPr>
        <w:t>h can provide in th</w:t>
      </w:r>
      <w:r w:rsidR="00936791" w:rsidRPr="000875C5">
        <w:rPr>
          <w:rFonts w:ascii="Times New Roman" w:hAnsi="Times New Roman" w:cs="Times New Roman"/>
          <w:lang w:val="en-GB"/>
        </w:rPr>
        <w:t>is area.</w:t>
      </w:r>
      <w:r w:rsidR="00DE705A" w:rsidRPr="000875C5">
        <w:rPr>
          <w:rFonts w:ascii="Times New Roman" w:hAnsi="Times New Roman" w:cs="Times New Roman"/>
          <w:lang w:val="en-GB"/>
        </w:rPr>
        <w:t xml:space="preserve"> </w:t>
      </w:r>
    </w:p>
    <w:p w14:paraId="16C19BCD" w14:textId="77777777" w:rsidR="00B65923" w:rsidRPr="000875C5" w:rsidRDefault="00E60830" w:rsidP="00B0662E">
      <w:pPr>
        <w:jc w:val="both"/>
        <w:rPr>
          <w:rFonts w:ascii="Times New Roman" w:hAnsi="Times New Roman" w:cs="Times New Roman"/>
          <w:lang w:val="en-GB"/>
        </w:rPr>
      </w:pPr>
      <w:r w:rsidRPr="000875C5">
        <w:rPr>
          <w:rFonts w:ascii="Times New Roman" w:hAnsi="Times New Roman" w:cs="Times New Roman"/>
          <w:lang w:val="en-GB"/>
        </w:rPr>
        <w:t xml:space="preserve">The </w:t>
      </w:r>
      <w:r w:rsidR="00812639" w:rsidRPr="000875C5">
        <w:rPr>
          <w:rFonts w:ascii="Times New Roman" w:hAnsi="Times New Roman" w:cs="Times New Roman"/>
          <w:lang w:val="en-GB"/>
        </w:rPr>
        <w:t>second</w:t>
      </w:r>
      <w:r w:rsidRPr="000875C5">
        <w:rPr>
          <w:rFonts w:ascii="Times New Roman" w:hAnsi="Times New Roman" w:cs="Times New Roman"/>
          <w:lang w:val="en-GB"/>
        </w:rPr>
        <w:t xml:space="preserve"> question is</w:t>
      </w:r>
      <w:r w:rsidR="00936791" w:rsidRPr="000875C5">
        <w:rPr>
          <w:rFonts w:ascii="Times New Roman" w:hAnsi="Times New Roman" w:cs="Times New Roman"/>
          <w:lang w:val="en-GB"/>
        </w:rPr>
        <w:t xml:space="preserve"> analytically</w:t>
      </w:r>
      <w:r w:rsidR="00B0662E" w:rsidRPr="000875C5">
        <w:rPr>
          <w:rFonts w:ascii="Times New Roman" w:hAnsi="Times New Roman" w:cs="Times New Roman"/>
          <w:lang w:val="en-GB"/>
        </w:rPr>
        <w:t xml:space="preserve"> oriented</w:t>
      </w:r>
      <w:r w:rsidRPr="000875C5">
        <w:rPr>
          <w:rFonts w:ascii="Times New Roman" w:hAnsi="Times New Roman" w:cs="Times New Roman"/>
          <w:lang w:val="en-GB"/>
        </w:rPr>
        <w:t>.</w:t>
      </w:r>
      <w:r w:rsidR="00B0662E" w:rsidRPr="000875C5">
        <w:rPr>
          <w:rFonts w:ascii="Times New Roman" w:hAnsi="Times New Roman" w:cs="Times New Roman"/>
          <w:lang w:val="en-GB"/>
        </w:rPr>
        <w:t xml:space="preserve"> </w:t>
      </w:r>
      <w:r w:rsidR="00F63559" w:rsidRPr="000875C5">
        <w:rPr>
          <w:rFonts w:ascii="Times New Roman" w:hAnsi="Times New Roman" w:cs="Times New Roman"/>
          <w:lang w:val="en-GB"/>
        </w:rPr>
        <w:t>R</w:t>
      </w:r>
      <w:r w:rsidR="00227113" w:rsidRPr="000875C5">
        <w:rPr>
          <w:rFonts w:ascii="Times New Roman" w:hAnsi="Times New Roman" w:cs="Times New Roman"/>
          <w:lang w:val="en-GB"/>
        </w:rPr>
        <w:t>ecent</w:t>
      </w:r>
      <w:r w:rsidR="00EA6AC9" w:rsidRPr="000875C5">
        <w:rPr>
          <w:rFonts w:ascii="Times New Roman" w:hAnsi="Times New Roman" w:cs="Times New Roman"/>
          <w:lang w:val="en-GB"/>
        </w:rPr>
        <w:t xml:space="preserve"> rese</w:t>
      </w:r>
      <w:r w:rsidR="00936791" w:rsidRPr="000875C5">
        <w:rPr>
          <w:rFonts w:ascii="Times New Roman" w:hAnsi="Times New Roman" w:cs="Times New Roman"/>
          <w:lang w:val="en-GB"/>
        </w:rPr>
        <w:t xml:space="preserve">arch </w:t>
      </w:r>
      <w:r w:rsidR="00227113" w:rsidRPr="000875C5">
        <w:rPr>
          <w:rFonts w:ascii="Times New Roman" w:hAnsi="Times New Roman" w:cs="Times New Roman"/>
          <w:lang w:val="en-GB"/>
        </w:rPr>
        <w:t>uses Bourdieu as its</w:t>
      </w:r>
      <w:r w:rsidR="00EA6AC9" w:rsidRPr="000875C5">
        <w:rPr>
          <w:rFonts w:ascii="Times New Roman" w:hAnsi="Times New Roman" w:cs="Times New Roman"/>
          <w:lang w:val="en-GB"/>
        </w:rPr>
        <w:t xml:space="preserve"> theoretical frame and states that m</w:t>
      </w:r>
      <w:r w:rsidR="00A30009" w:rsidRPr="000875C5">
        <w:rPr>
          <w:rFonts w:ascii="Times New Roman" w:hAnsi="Times New Roman" w:cs="Times New Roman"/>
          <w:lang w:val="en-GB"/>
        </w:rPr>
        <w:t>ost converts actually continue</w:t>
      </w:r>
      <w:r w:rsidR="00EA6AC9" w:rsidRPr="000875C5">
        <w:rPr>
          <w:rFonts w:ascii="Times New Roman" w:hAnsi="Times New Roman" w:cs="Times New Roman"/>
          <w:lang w:val="en-GB"/>
        </w:rPr>
        <w:t xml:space="preserve"> their previous religious habitus in their new religiou</w:t>
      </w:r>
      <w:r w:rsidR="00D673AE" w:rsidRPr="000875C5">
        <w:rPr>
          <w:rFonts w:ascii="Times New Roman" w:hAnsi="Times New Roman" w:cs="Times New Roman"/>
          <w:lang w:val="en-GB"/>
        </w:rPr>
        <w:t>s context – which means that the</w:t>
      </w:r>
      <w:r w:rsidR="00EA6AC9" w:rsidRPr="000875C5">
        <w:rPr>
          <w:rFonts w:ascii="Times New Roman" w:hAnsi="Times New Roman" w:cs="Times New Roman"/>
          <w:lang w:val="en-GB"/>
        </w:rPr>
        <w:t xml:space="preserve"> previous religiou</w:t>
      </w:r>
      <w:r w:rsidR="00D673AE" w:rsidRPr="000875C5">
        <w:rPr>
          <w:rFonts w:ascii="Times New Roman" w:hAnsi="Times New Roman" w:cs="Times New Roman"/>
          <w:lang w:val="en-GB"/>
        </w:rPr>
        <w:t>s perception cannot be separated from the</w:t>
      </w:r>
      <w:r w:rsidR="00620231" w:rsidRPr="000875C5">
        <w:rPr>
          <w:rFonts w:ascii="Times New Roman" w:hAnsi="Times New Roman" w:cs="Times New Roman"/>
          <w:lang w:val="en-GB"/>
        </w:rPr>
        <w:t>ir</w:t>
      </w:r>
      <w:r w:rsidR="00D673AE" w:rsidRPr="000875C5">
        <w:rPr>
          <w:rFonts w:ascii="Times New Roman" w:hAnsi="Times New Roman" w:cs="Times New Roman"/>
          <w:lang w:val="en-GB"/>
        </w:rPr>
        <w:t xml:space="preserve"> (new)</w:t>
      </w:r>
      <w:r w:rsidR="00EA6AC9" w:rsidRPr="000875C5">
        <w:rPr>
          <w:rFonts w:ascii="Times New Roman" w:hAnsi="Times New Roman" w:cs="Times New Roman"/>
          <w:lang w:val="en-GB"/>
        </w:rPr>
        <w:t xml:space="preserve"> perception of Islam.</w:t>
      </w:r>
      <w:r w:rsidR="00DE705A" w:rsidRPr="000875C5">
        <w:rPr>
          <w:rFonts w:ascii="Times New Roman" w:hAnsi="Times New Roman" w:cs="Times New Roman"/>
          <w:lang w:val="en-GB"/>
        </w:rPr>
        <w:t xml:space="preserve"> These studies are</w:t>
      </w:r>
      <w:r w:rsidR="00FF5E00" w:rsidRPr="000875C5">
        <w:rPr>
          <w:rFonts w:ascii="Times New Roman" w:hAnsi="Times New Roman" w:cs="Times New Roman"/>
          <w:lang w:val="en-GB"/>
        </w:rPr>
        <w:t xml:space="preserve"> interesting when dealing with conversion be</w:t>
      </w:r>
      <w:r w:rsidR="00A919F7" w:rsidRPr="000875C5">
        <w:rPr>
          <w:rFonts w:ascii="Times New Roman" w:hAnsi="Times New Roman" w:cs="Times New Roman"/>
          <w:lang w:val="en-GB"/>
        </w:rPr>
        <w:t xml:space="preserve">tween religions, and </w:t>
      </w:r>
      <w:r w:rsidR="0085231F" w:rsidRPr="000875C5">
        <w:rPr>
          <w:rFonts w:ascii="Times New Roman" w:hAnsi="Times New Roman" w:cs="Times New Roman"/>
          <w:lang w:val="en-GB"/>
        </w:rPr>
        <w:t>in</w:t>
      </w:r>
      <w:r w:rsidR="00A919F7" w:rsidRPr="000875C5">
        <w:rPr>
          <w:rFonts w:ascii="Times New Roman" w:hAnsi="Times New Roman" w:cs="Times New Roman"/>
          <w:lang w:val="en-GB"/>
        </w:rPr>
        <w:t xml:space="preserve"> </w:t>
      </w:r>
      <w:r w:rsidR="0085231F" w:rsidRPr="000875C5">
        <w:rPr>
          <w:rFonts w:ascii="Times New Roman" w:hAnsi="Times New Roman" w:cs="Times New Roman"/>
          <w:lang w:val="en-GB"/>
        </w:rPr>
        <w:t>most cases those who convert</w:t>
      </w:r>
      <w:r w:rsidR="00A919F7" w:rsidRPr="000875C5">
        <w:rPr>
          <w:rFonts w:ascii="Times New Roman" w:hAnsi="Times New Roman" w:cs="Times New Roman"/>
          <w:lang w:val="en-GB"/>
        </w:rPr>
        <w:t xml:space="preserve"> to another religion does it out of discontent and inimitability with the former.</w:t>
      </w:r>
      <w:r w:rsidR="00D673AE" w:rsidRPr="000875C5">
        <w:rPr>
          <w:rFonts w:ascii="Times New Roman" w:hAnsi="Times New Roman" w:cs="Times New Roman"/>
          <w:lang w:val="en-GB"/>
        </w:rPr>
        <w:t xml:space="preserve"> I find</w:t>
      </w:r>
      <w:r w:rsidR="00F63559" w:rsidRPr="000875C5">
        <w:rPr>
          <w:rFonts w:ascii="Times New Roman" w:hAnsi="Times New Roman" w:cs="Times New Roman"/>
          <w:lang w:val="en-GB"/>
        </w:rPr>
        <w:t xml:space="preserve"> however</w:t>
      </w:r>
      <w:r w:rsidR="00D673AE" w:rsidRPr="000875C5">
        <w:rPr>
          <w:rFonts w:ascii="Times New Roman" w:hAnsi="Times New Roman" w:cs="Times New Roman"/>
          <w:lang w:val="en-GB"/>
        </w:rPr>
        <w:t xml:space="preserve"> that a new type of </w:t>
      </w:r>
      <w:r w:rsidR="00A30009" w:rsidRPr="000875C5">
        <w:rPr>
          <w:rFonts w:ascii="Times New Roman" w:hAnsi="Times New Roman" w:cs="Times New Roman"/>
          <w:lang w:val="en-GB"/>
        </w:rPr>
        <w:t xml:space="preserve">Muslim </w:t>
      </w:r>
      <w:r w:rsidR="00D673AE" w:rsidRPr="000875C5">
        <w:rPr>
          <w:rFonts w:ascii="Times New Roman" w:hAnsi="Times New Roman" w:cs="Times New Roman"/>
          <w:lang w:val="en-GB"/>
        </w:rPr>
        <w:t>converts is increasing, namely</w:t>
      </w:r>
      <w:r w:rsidR="00FF5E00" w:rsidRPr="000875C5">
        <w:rPr>
          <w:rFonts w:ascii="Times New Roman" w:hAnsi="Times New Roman" w:cs="Times New Roman"/>
          <w:lang w:val="en-GB"/>
        </w:rPr>
        <w:t xml:space="preserve"> </w:t>
      </w:r>
      <w:r w:rsidR="0019386C" w:rsidRPr="000875C5">
        <w:rPr>
          <w:rFonts w:ascii="Times New Roman" w:hAnsi="Times New Roman" w:cs="Times New Roman"/>
          <w:lang w:val="en-GB"/>
        </w:rPr>
        <w:t>those</w:t>
      </w:r>
      <w:r w:rsidR="00F6175E" w:rsidRPr="000875C5">
        <w:rPr>
          <w:rFonts w:ascii="Times New Roman" w:hAnsi="Times New Roman" w:cs="Times New Roman"/>
          <w:lang w:val="en-GB"/>
        </w:rPr>
        <w:t xml:space="preserve"> who were no</w:t>
      </w:r>
      <w:r w:rsidR="00FF5E00" w:rsidRPr="000875C5">
        <w:rPr>
          <w:rFonts w:ascii="Times New Roman" w:hAnsi="Times New Roman" w:cs="Times New Roman"/>
          <w:lang w:val="en-GB"/>
        </w:rPr>
        <w:t>t particularly</w:t>
      </w:r>
      <w:r w:rsidR="00F63559" w:rsidRPr="000875C5">
        <w:rPr>
          <w:rFonts w:ascii="Times New Roman" w:hAnsi="Times New Roman" w:cs="Times New Roman"/>
          <w:lang w:val="en-GB"/>
        </w:rPr>
        <w:t xml:space="preserve"> religious before they converted and they are this paper’s main focus</w:t>
      </w:r>
      <w:r w:rsidR="00DE705A" w:rsidRPr="000875C5">
        <w:rPr>
          <w:rFonts w:ascii="Times New Roman" w:hAnsi="Times New Roman" w:cs="Times New Roman"/>
          <w:lang w:val="en-GB"/>
        </w:rPr>
        <w:t>. B</w:t>
      </w:r>
      <w:r w:rsidR="00D673AE" w:rsidRPr="000875C5">
        <w:rPr>
          <w:rFonts w:ascii="Times New Roman" w:hAnsi="Times New Roman" w:cs="Times New Roman"/>
          <w:lang w:val="en-GB"/>
        </w:rPr>
        <w:t>uilding on previous research on</w:t>
      </w:r>
      <w:r w:rsidR="00A30009" w:rsidRPr="000875C5">
        <w:rPr>
          <w:rFonts w:ascii="Times New Roman" w:hAnsi="Times New Roman" w:cs="Times New Roman"/>
          <w:lang w:val="en-GB"/>
        </w:rPr>
        <w:t>e</w:t>
      </w:r>
      <w:r w:rsidR="00D673AE" w:rsidRPr="000875C5">
        <w:rPr>
          <w:rFonts w:ascii="Times New Roman" w:hAnsi="Times New Roman" w:cs="Times New Roman"/>
          <w:lang w:val="en-GB"/>
        </w:rPr>
        <w:t xml:space="preserve"> may ask in what way</w:t>
      </w:r>
      <w:r w:rsidR="00FF5E00" w:rsidRPr="000875C5">
        <w:rPr>
          <w:rFonts w:ascii="Times New Roman" w:hAnsi="Times New Roman" w:cs="Times New Roman"/>
          <w:lang w:val="en-GB"/>
        </w:rPr>
        <w:t xml:space="preserve"> they perceive Islam, when having no previous religious habitus to </w:t>
      </w:r>
      <w:r w:rsidR="0019386C" w:rsidRPr="000875C5">
        <w:rPr>
          <w:rFonts w:ascii="Times New Roman" w:hAnsi="Times New Roman" w:cs="Times New Roman"/>
          <w:lang w:val="en-GB"/>
        </w:rPr>
        <w:t xml:space="preserve">continue? </w:t>
      </w:r>
      <w:r w:rsidR="00014DAC" w:rsidRPr="000875C5">
        <w:rPr>
          <w:rFonts w:ascii="Times New Roman" w:hAnsi="Times New Roman" w:cs="Times New Roman"/>
          <w:lang w:val="en-GB"/>
        </w:rPr>
        <w:t>In what way do their previous habitus influence their</w:t>
      </w:r>
      <w:r w:rsidR="00A919F7" w:rsidRPr="000875C5">
        <w:rPr>
          <w:rFonts w:ascii="Times New Roman" w:hAnsi="Times New Roman" w:cs="Times New Roman"/>
          <w:lang w:val="en-GB"/>
        </w:rPr>
        <w:t xml:space="preserve"> new life as Muslims</w:t>
      </w:r>
      <w:r w:rsidR="00B65923" w:rsidRPr="000875C5">
        <w:rPr>
          <w:rFonts w:ascii="Times New Roman" w:hAnsi="Times New Roman" w:cs="Times New Roman"/>
          <w:lang w:val="en-GB"/>
        </w:rPr>
        <w:t xml:space="preserve"> – following Bourdieu through to completion it is difficult to imagin</w:t>
      </w:r>
      <w:r w:rsidR="00F6175E" w:rsidRPr="000875C5">
        <w:rPr>
          <w:rFonts w:ascii="Times New Roman" w:hAnsi="Times New Roman" w:cs="Times New Roman"/>
          <w:lang w:val="en-GB"/>
        </w:rPr>
        <w:t>e that these new converts do</w:t>
      </w:r>
      <w:r w:rsidR="00D673AE" w:rsidRPr="000875C5">
        <w:rPr>
          <w:rFonts w:ascii="Times New Roman" w:hAnsi="Times New Roman" w:cs="Times New Roman"/>
          <w:lang w:val="en-GB"/>
        </w:rPr>
        <w:t xml:space="preserve"> no</w:t>
      </w:r>
      <w:r w:rsidR="00B65923" w:rsidRPr="000875C5">
        <w:rPr>
          <w:rFonts w:ascii="Times New Roman" w:hAnsi="Times New Roman" w:cs="Times New Roman"/>
          <w:lang w:val="en-GB"/>
        </w:rPr>
        <w:t xml:space="preserve">t continue or in some way build on previous habitus in their new religious context – but which, how and to what extend? </w:t>
      </w:r>
    </w:p>
    <w:p w14:paraId="1C82BFBF" w14:textId="77777777" w:rsidR="00073860" w:rsidRPr="000875C5" w:rsidRDefault="00B7073F" w:rsidP="00B65923">
      <w:pPr>
        <w:jc w:val="both"/>
        <w:rPr>
          <w:rFonts w:ascii="Times New Roman" w:hAnsi="Times New Roman" w:cs="Times New Roman"/>
          <w:lang w:val="en-GB"/>
        </w:rPr>
      </w:pPr>
      <w:r w:rsidRPr="000875C5">
        <w:rPr>
          <w:rFonts w:ascii="Times New Roman" w:hAnsi="Times New Roman" w:cs="Times New Roman"/>
          <w:lang w:val="en-GB"/>
        </w:rPr>
        <w:t>This is what</w:t>
      </w:r>
      <w:r w:rsidR="00B65923" w:rsidRPr="000875C5">
        <w:rPr>
          <w:rFonts w:ascii="Times New Roman" w:hAnsi="Times New Roman" w:cs="Times New Roman"/>
          <w:lang w:val="en-GB"/>
        </w:rPr>
        <w:t xml:space="preserve"> this paper</w:t>
      </w:r>
      <w:r w:rsidRPr="000875C5">
        <w:rPr>
          <w:rFonts w:ascii="Times New Roman" w:hAnsi="Times New Roman" w:cs="Times New Roman"/>
          <w:lang w:val="en-GB"/>
        </w:rPr>
        <w:t xml:space="preserve"> examines</w:t>
      </w:r>
      <w:r w:rsidR="00B65923" w:rsidRPr="000875C5">
        <w:rPr>
          <w:rFonts w:ascii="Times New Roman" w:hAnsi="Times New Roman" w:cs="Times New Roman"/>
          <w:lang w:val="en-GB"/>
        </w:rPr>
        <w:t xml:space="preserve"> through the use of Life Story interviews with two Danish</w:t>
      </w:r>
      <w:r w:rsidR="00D4396C" w:rsidRPr="000875C5">
        <w:rPr>
          <w:rFonts w:ascii="Times New Roman" w:hAnsi="Times New Roman" w:cs="Times New Roman"/>
          <w:lang w:val="en-GB"/>
        </w:rPr>
        <w:t xml:space="preserve"> Muslim</w:t>
      </w:r>
      <w:r w:rsidR="00B65923" w:rsidRPr="000875C5">
        <w:rPr>
          <w:rFonts w:ascii="Times New Roman" w:hAnsi="Times New Roman" w:cs="Times New Roman"/>
          <w:lang w:val="en-GB"/>
        </w:rPr>
        <w:t xml:space="preserve"> converts, who define themselves as</w:t>
      </w:r>
      <w:r w:rsidR="00E03D41" w:rsidRPr="000875C5">
        <w:rPr>
          <w:rFonts w:ascii="Times New Roman" w:hAnsi="Times New Roman" w:cs="Times New Roman"/>
          <w:lang w:val="en-GB"/>
        </w:rPr>
        <w:t xml:space="preserve"> previously</w:t>
      </w:r>
      <w:r w:rsidR="00B65923" w:rsidRPr="000875C5">
        <w:rPr>
          <w:rFonts w:ascii="Times New Roman" w:hAnsi="Times New Roman" w:cs="Times New Roman"/>
          <w:lang w:val="en-GB"/>
        </w:rPr>
        <w:t xml:space="preserve"> non-religious or </w:t>
      </w:r>
      <w:r w:rsidR="00D673AE" w:rsidRPr="000875C5">
        <w:rPr>
          <w:rFonts w:ascii="Times New Roman" w:hAnsi="Times New Roman" w:cs="Times New Roman"/>
          <w:lang w:val="en-GB"/>
        </w:rPr>
        <w:t>‘</w:t>
      </w:r>
      <w:r w:rsidR="00E03D41" w:rsidRPr="000875C5">
        <w:rPr>
          <w:rFonts w:ascii="Times New Roman" w:hAnsi="Times New Roman" w:cs="Times New Roman"/>
          <w:lang w:val="en-GB"/>
        </w:rPr>
        <w:t>culture-religious</w:t>
      </w:r>
      <w:r w:rsidR="00D673AE" w:rsidRPr="000875C5">
        <w:rPr>
          <w:rFonts w:ascii="Times New Roman" w:hAnsi="Times New Roman" w:cs="Times New Roman"/>
          <w:lang w:val="en-GB"/>
        </w:rPr>
        <w:t>’.</w:t>
      </w:r>
      <w:r w:rsidR="00936791" w:rsidRPr="000875C5">
        <w:rPr>
          <w:rFonts w:ascii="Times New Roman" w:hAnsi="Times New Roman" w:cs="Times New Roman"/>
          <w:lang w:val="en-GB"/>
        </w:rPr>
        <w:t xml:space="preserve"> </w:t>
      </w:r>
      <w:r w:rsidR="005170F1" w:rsidRPr="000875C5">
        <w:rPr>
          <w:rFonts w:ascii="Times New Roman" w:hAnsi="Times New Roman" w:cs="Times New Roman"/>
          <w:lang w:val="en-GB"/>
        </w:rPr>
        <w:t>Based on a</w:t>
      </w:r>
      <w:r w:rsidR="00D673AE" w:rsidRPr="000875C5">
        <w:rPr>
          <w:rFonts w:ascii="Times New Roman" w:hAnsi="Times New Roman" w:cs="Times New Roman"/>
          <w:lang w:val="en-GB"/>
        </w:rPr>
        <w:t xml:space="preserve"> Bourdieu</w:t>
      </w:r>
      <w:r w:rsidR="005170F1" w:rsidRPr="000875C5">
        <w:rPr>
          <w:rFonts w:ascii="Times New Roman" w:hAnsi="Times New Roman" w:cs="Times New Roman"/>
          <w:lang w:val="en-GB"/>
        </w:rPr>
        <w:t>s</w:t>
      </w:r>
      <w:r w:rsidRPr="000875C5">
        <w:rPr>
          <w:rFonts w:ascii="Times New Roman" w:hAnsi="Times New Roman" w:cs="Times New Roman"/>
          <w:lang w:val="en-GB"/>
        </w:rPr>
        <w:t>ian perspective I</w:t>
      </w:r>
      <w:r w:rsidR="005170F1" w:rsidRPr="000875C5">
        <w:rPr>
          <w:rFonts w:ascii="Times New Roman" w:hAnsi="Times New Roman" w:cs="Times New Roman"/>
          <w:lang w:val="en-GB"/>
        </w:rPr>
        <w:t xml:space="preserve"> show how</w:t>
      </w:r>
      <w:r w:rsidR="00C47600" w:rsidRPr="000875C5">
        <w:rPr>
          <w:rFonts w:ascii="Times New Roman" w:hAnsi="Times New Roman" w:cs="Times New Roman"/>
          <w:lang w:val="en-GB"/>
        </w:rPr>
        <w:t xml:space="preserve"> a narrative approach can shed</w:t>
      </w:r>
      <w:r w:rsidR="005170F1" w:rsidRPr="000875C5">
        <w:rPr>
          <w:rFonts w:ascii="Times New Roman" w:hAnsi="Times New Roman" w:cs="Times New Roman"/>
          <w:lang w:val="en-GB"/>
        </w:rPr>
        <w:t xml:space="preserve"> light on the subjective meanings of the converts</w:t>
      </w:r>
      <w:r w:rsidR="00C47600" w:rsidRPr="000875C5">
        <w:rPr>
          <w:rFonts w:ascii="Times New Roman" w:hAnsi="Times New Roman" w:cs="Times New Roman"/>
          <w:lang w:val="en-GB"/>
        </w:rPr>
        <w:t>. This will be done</w:t>
      </w:r>
      <w:r w:rsidR="00014DAC" w:rsidRPr="000875C5">
        <w:rPr>
          <w:rFonts w:ascii="Times New Roman" w:hAnsi="Times New Roman" w:cs="Times New Roman"/>
          <w:lang w:val="en-GB"/>
        </w:rPr>
        <w:t xml:space="preserve"> in an attempt to uncover</w:t>
      </w:r>
      <w:r w:rsidR="00620231" w:rsidRPr="000875C5">
        <w:rPr>
          <w:rFonts w:ascii="Times New Roman" w:hAnsi="Times New Roman" w:cs="Times New Roman"/>
          <w:lang w:val="en-GB"/>
        </w:rPr>
        <w:t xml:space="preserve"> previous habitus, in order to </w:t>
      </w:r>
      <w:r w:rsidR="00F6175E" w:rsidRPr="000875C5">
        <w:rPr>
          <w:rFonts w:ascii="Times New Roman" w:hAnsi="Times New Roman" w:cs="Times New Roman"/>
          <w:lang w:val="en-GB"/>
        </w:rPr>
        <w:t>analys</w:t>
      </w:r>
      <w:r w:rsidR="00620231" w:rsidRPr="000875C5">
        <w:rPr>
          <w:rFonts w:ascii="Times New Roman" w:hAnsi="Times New Roman" w:cs="Times New Roman"/>
          <w:lang w:val="en-GB"/>
        </w:rPr>
        <w:t>e</w:t>
      </w:r>
      <w:r w:rsidR="00014DAC" w:rsidRPr="000875C5">
        <w:rPr>
          <w:rFonts w:ascii="Times New Roman" w:hAnsi="Times New Roman" w:cs="Times New Roman"/>
          <w:lang w:val="en-GB"/>
        </w:rPr>
        <w:t xml:space="preserve"> h</w:t>
      </w:r>
      <w:r w:rsidR="00C47600" w:rsidRPr="000875C5">
        <w:rPr>
          <w:rFonts w:ascii="Times New Roman" w:hAnsi="Times New Roman" w:cs="Times New Roman"/>
          <w:lang w:val="en-GB"/>
        </w:rPr>
        <w:t>ow these converts bring in this</w:t>
      </w:r>
      <w:r w:rsidR="00014DAC" w:rsidRPr="000875C5">
        <w:rPr>
          <w:rFonts w:ascii="Times New Roman" w:hAnsi="Times New Roman" w:cs="Times New Roman"/>
          <w:lang w:val="en-GB"/>
        </w:rPr>
        <w:t xml:space="preserve"> habitus</w:t>
      </w:r>
      <w:r w:rsidR="00C929CA" w:rsidRPr="000875C5">
        <w:rPr>
          <w:rFonts w:ascii="Times New Roman" w:hAnsi="Times New Roman" w:cs="Times New Roman"/>
          <w:lang w:val="en-GB"/>
        </w:rPr>
        <w:t xml:space="preserve"> in their new religious life</w:t>
      </w:r>
      <w:r w:rsidR="00C47600" w:rsidRPr="000875C5">
        <w:rPr>
          <w:rFonts w:ascii="Times New Roman" w:hAnsi="Times New Roman" w:cs="Times New Roman"/>
          <w:lang w:val="en-GB"/>
        </w:rPr>
        <w:t xml:space="preserve"> and</w:t>
      </w:r>
      <w:r w:rsidR="00014DAC" w:rsidRPr="000875C5">
        <w:rPr>
          <w:rFonts w:ascii="Times New Roman" w:hAnsi="Times New Roman" w:cs="Times New Roman"/>
          <w:lang w:val="en-GB"/>
        </w:rPr>
        <w:t xml:space="preserve"> to discuss </w:t>
      </w:r>
      <w:r w:rsidR="005F6E78" w:rsidRPr="000875C5">
        <w:rPr>
          <w:rFonts w:ascii="Times New Roman" w:hAnsi="Times New Roman" w:cs="Times New Roman"/>
          <w:lang w:val="en-GB"/>
        </w:rPr>
        <w:t>how they view themselves in terms of cultural, social a</w:t>
      </w:r>
      <w:r w:rsidR="00C929CA" w:rsidRPr="000875C5">
        <w:rPr>
          <w:rFonts w:ascii="Times New Roman" w:hAnsi="Times New Roman" w:cs="Times New Roman"/>
          <w:lang w:val="en-GB"/>
        </w:rPr>
        <w:t>nd economic capital in a before-</w:t>
      </w:r>
      <w:r w:rsidR="005F6E78" w:rsidRPr="000875C5">
        <w:rPr>
          <w:rFonts w:ascii="Times New Roman" w:hAnsi="Times New Roman" w:cs="Times New Roman"/>
          <w:lang w:val="en-GB"/>
        </w:rPr>
        <w:t>and</w:t>
      </w:r>
      <w:r w:rsidR="00C929CA" w:rsidRPr="000875C5">
        <w:rPr>
          <w:rFonts w:ascii="Times New Roman" w:hAnsi="Times New Roman" w:cs="Times New Roman"/>
          <w:lang w:val="en-GB"/>
        </w:rPr>
        <w:t>-</w:t>
      </w:r>
      <w:r w:rsidR="005F6E78" w:rsidRPr="000875C5">
        <w:rPr>
          <w:rFonts w:ascii="Times New Roman" w:hAnsi="Times New Roman" w:cs="Times New Roman"/>
          <w:lang w:val="en-GB"/>
        </w:rPr>
        <w:t xml:space="preserve">after conversion perspective. </w:t>
      </w:r>
    </w:p>
    <w:p w14:paraId="5F02C5AC" w14:textId="77777777" w:rsidR="00073860" w:rsidRPr="000875C5" w:rsidRDefault="00073860" w:rsidP="00B65923">
      <w:pPr>
        <w:jc w:val="both"/>
        <w:rPr>
          <w:rFonts w:ascii="Times New Roman" w:hAnsi="Times New Roman" w:cs="Times New Roman"/>
          <w:u w:val="single"/>
        </w:rPr>
      </w:pPr>
      <w:r w:rsidRPr="000875C5">
        <w:rPr>
          <w:rFonts w:ascii="Times New Roman" w:hAnsi="Times New Roman" w:cs="Times New Roman"/>
          <w:u w:val="single"/>
        </w:rPr>
        <w:t xml:space="preserve">Literature: </w:t>
      </w:r>
    </w:p>
    <w:p w14:paraId="086635AC" w14:textId="77777777" w:rsidR="008B206A" w:rsidRPr="000875C5" w:rsidRDefault="00C40237" w:rsidP="008B206A">
      <w:pPr>
        <w:spacing w:after="0"/>
        <w:jc w:val="both"/>
        <w:rPr>
          <w:rFonts w:ascii="Times New Roman" w:hAnsi="Times New Roman" w:cs="Times New Roman"/>
        </w:rPr>
      </w:pPr>
      <w:r w:rsidRPr="000875C5">
        <w:rPr>
          <w:rFonts w:ascii="Times New Roman" w:hAnsi="Times New Roman" w:cs="Times New Roman"/>
        </w:rPr>
        <w:t>Mortensen, Mogens &amp; Damsager, John (2007): Dansk konversionsforskning. Forlaget Univers: Aarhus.</w:t>
      </w:r>
    </w:p>
    <w:p w14:paraId="5425C753" w14:textId="77777777" w:rsidR="00C40237" w:rsidRPr="000875C5" w:rsidRDefault="00C40237" w:rsidP="008B206A">
      <w:pPr>
        <w:spacing w:after="0"/>
        <w:jc w:val="both"/>
        <w:rPr>
          <w:rFonts w:ascii="Times New Roman" w:hAnsi="Times New Roman" w:cs="Times New Roman"/>
        </w:rPr>
      </w:pPr>
    </w:p>
    <w:p w14:paraId="485C8BB3" w14:textId="77777777" w:rsidR="00C47600" w:rsidRPr="000875C5" w:rsidRDefault="00C47600" w:rsidP="008B206A">
      <w:pPr>
        <w:spacing w:after="0"/>
        <w:jc w:val="both"/>
        <w:rPr>
          <w:rFonts w:ascii="Times New Roman" w:hAnsi="Times New Roman" w:cs="Times New Roman"/>
        </w:rPr>
      </w:pPr>
      <w:r w:rsidRPr="000875C5">
        <w:rPr>
          <w:rFonts w:ascii="Times New Roman" w:hAnsi="Times New Roman" w:cs="Times New Roman"/>
        </w:rPr>
        <w:t xml:space="preserve">Roy, Oliver (2004): </w:t>
      </w:r>
      <w:r w:rsidRPr="000875C5">
        <w:rPr>
          <w:rFonts w:ascii="Times New Roman" w:hAnsi="Times New Roman" w:cs="Times New Roman"/>
          <w:i/>
        </w:rPr>
        <w:t>Den Globaliserede Islam</w:t>
      </w:r>
      <w:r w:rsidRPr="000875C5">
        <w:rPr>
          <w:rFonts w:ascii="Times New Roman" w:hAnsi="Times New Roman" w:cs="Times New Roman"/>
        </w:rPr>
        <w:t xml:space="preserve">. Forlaget Vandkunsten: København. </w:t>
      </w:r>
    </w:p>
    <w:p w14:paraId="216835FC" w14:textId="77777777" w:rsidR="00C47600" w:rsidRPr="000875C5" w:rsidRDefault="00C47600" w:rsidP="008B206A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0875C5">
        <w:rPr>
          <w:rFonts w:ascii="Times New Roman" w:hAnsi="Times New Roman" w:cs="Times New Roman"/>
          <w:lang w:val="en-US"/>
        </w:rPr>
        <w:t xml:space="preserve">(English title: Globalized Islam: The Search for a New </w:t>
      </w:r>
      <w:proofErr w:type="spellStart"/>
      <w:r w:rsidRPr="000875C5">
        <w:rPr>
          <w:rFonts w:ascii="Times New Roman" w:hAnsi="Times New Roman" w:cs="Times New Roman"/>
          <w:lang w:val="en-US"/>
        </w:rPr>
        <w:t>Ummah</w:t>
      </w:r>
      <w:proofErr w:type="spellEnd"/>
      <w:r w:rsidRPr="000875C5">
        <w:rPr>
          <w:rFonts w:ascii="Times New Roman" w:hAnsi="Times New Roman" w:cs="Times New Roman"/>
          <w:lang w:val="en-US"/>
        </w:rPr>
        <w:t>)</w:t>
      </w:r>
    </w:p>
    <w:p w14:paraId="35EBC3DD" w14:textId="77777777" w:rsidR="008B206A" w:rsidRPr="000875C5" w:rsidRDefault="008B206A" w:rsidP="008B206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0C5BB6B" w14:textId="77777777" w:rsidR="00A30009" w:rsidRPr="000875C5" w:rsidRDefault="00073860" w:rsidP="00C47600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0875C5">
        <w:rPr>
          <w:rFonts w:ascii="Times New Roman" w:hAnsi="Times New Roman" w:cs="Times New Roman"/>
          <w:lang w:val="en-US"/>
        </w:rPr>
        <w:t>Shanneik</w:t>
      </w:r>
      <w:proofErr w:type="spellEnd"/>
      <w:r w:rsidRPr="000875C5">
        <w:rPr>
          <w:rFonts w:ascii="Times New Roman" w:hAnsi="Times New Roman" w:cs="Times New Roman"/>
          <w:lang w:val="en-US"/>
        </w:rPr>
        <w:t xml:space="preserve">, Yafa (2001): Conversion and Religious Habitus: The Experiences of Irish Women Converts to Islam in the Pre-Celtic Tiger Era. </w:t>
      </w:r>
      <w:r w:rsidRPr="000875C5">
        <w:rPr>
          <w:rFonts w:ascii="Times New Roman" w:hAnsi="Times New Roman" w:cs="Times New Roman"/>
          <w:i/>
          <w:lang w:val="en-US"/>
        </w:rPr>
        <w:t>Journal of Muslim Minority Affairs, 31</w:t>
      </w:r>
      <w:r w:rsidRPr="000875C5">
        <w:rPr>
          <w:rFonts w:ascii="Times New Roman" w:hAnsi="Times New Roman" w:cs="Times New Roman"/>
          <w:lang w:val="en-US"/>
        </w:rPr>
        <w:t xml:space="preserve"> (4), 503 – 517.</w:t>
      </w:r>
    </w:p>
    <w:p w14:paraId="2CB3D250" w14:textId="77777777" w:rsidR="00C40237" w:rsidRPr="00C47600" w:rsidRDefault="00C40237" w:rsidP="00C47600">
      <w:pPr>
        <w:jc w:val="both"/>
        <w:rPr>
          <w:lang w:val="en-US"/>
        </w:rPr>
      </w:pPr>
    </w:p>
    <w:sectPr w:rsidR="00C40237" w:rsidRPr="00C47600" w:rsidSect="00281B5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2CA02" w14:textId="77777777" w:rsidR="00A76F4B" w:rsidRDefault="00A76F4B" w:rsidP="003E7875">
      <w:pPr>
        <w:spacing w:after="0" w:line="240" w:lineRule="auto"/>
      </w:pPr>
      <w:r>
        <w:separator/>
      </w:r>
    </w:p>
  </w:endnote>
  <w:endnote w:type="continuationSeparator" w:id="0">
    <w:p w14:paraId="1312B503" w14:textId="77777777" w:rsidR="00A76F4B" w:rsidRDefault="00A76F4B" w:rsidP="003E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60B59" w14:textId="77777777" w:rsidR="00A76F4B" w:rsidRDefault="00A76F4B" w:rsidP="003E7875">
      <w:pPr>
        <w:spacing w:after="0" w:line="240" w:lineRule="auto"/>
      </w:pPr>
      <w:r>
        <w:separator/>
      </w:r>
    </w:p>
  </w:footnote>
  <w:footnote w:type="continuationSeparator" w:id="0">
    <w:p w14:paraId="2A897DCE" w14:textId="77777777" w:rsidR="00A76F4B" w:rsidRDefault="00A76F4B" w:rsidP="003E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B8EEF" w14:textId="77777777" w:rsidR="003E7875" w:rsidRPr="000875C5" w:rsidRDefault="00E77DD0" w:rsidP="003E7875">
    <w:pPr>
      <w:spacing w:after="0"/>
      <w:rPr>
        <w:rFonts w:ascii="Times New Roman" w:hAnsi="Times New Roman" w:cs="Times New Roman"/>
        <w:lang w:val="en-US"/>
      </w:rPr>
    </w:pPr>
    <w:r w:rsidRPr="000875C5">
      <w:rPr>
        <w:rFonts w:ascii="Times New Roman" w:hAnsi="Times New Roman" w:cs="Times New Roman"/>
        <w:lang w:val="en-US"/>
      </w:rPr>
      <w:t>ESREA/LBHN 2017</w:t>
    </w:r>
  </w:p>
  <w:p w14:paraId="55574D1A" w14:textId="77777777" w:rsidR="003E7875" w:rsidRPr="003E7875" w:rsidRDefault="003E7875">
    <w:pPr>
      <w:pStyle w:val="Sidehoved"/>
      <w:rPr>
        <w:lang w:val="en-US"/>
      </w:rPr>
    </w:pPr>
  </w:p>
  <w:p w14:paraId="1135B5F7" w14:textId="77777777" w:rsidR="003E7875" w:rsidRPr="003E7875" w:rsidRDefault="003E7875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DDF"/>
    <w:rsid w:val="00014DAC"/>
    <w:rsid w:val="000155A1"/>
    <w:rsid w:val="00073860"/>
    <w:rsid w:val="000875C5"/>
    <w:rsid w:val="000E0721"/>
    <w:rsid w:val="0019386C"/>
    <w:rsid w:val="001D7793"/>
    <w:rsid w:val="00201CA2"/>
    <w:rsid w:val="00227113"/>
    <w:rsid w:val="00281B55"/>
    <w:rsid w:val="002D3F7E"/>
    <w:rsid w:val="003A4BA3"/>
    <w:rsid w:val="003B558E"/>
    <w:rsid w:val="003E7875"/>
    <w:rsid w:val="005170F1"/>
    <w:rsid w:val="005D4CCD"/>
    <w:rsid w:val="005F6E78"/>
    <w:rsid w:val="00620231"/>
    <w:rsid w:val="00630459"/>
    <w:rsid w:val="006773D0"/>
    <w:rsid w:val="00694A28"/>
    <w:rsid w:val="007B2EF9"/>
    <w:rsid w:val="00800F56"/>
    <w:rsid w:val="00812639"/>
    <w:rsid w:val="0085231F"/>
    <w:rsid w:val="008B206A"/>
    <w:rsid w:val="008B2F14"/>
    <w:rsid w:val="00936791"/>
    <w:rsid w:val="00A15741"/>
    <w:rsid w:val="00A25581"/>
    <w:rsid w:val="00A30009"/>
    <w:rsid w:val="00A361A9"/>
    <w:rsid w:val="00A76F4B"/>
    <w:rsid w:val="00A80237"/>
    <w:rsid w:val="00A919F7"/>
    <w:rsid w:val="00B0662E"/>
    <w:rsid w:val="00B51E4F"/>
    <w:rsid w:val="00B65923"/>
    <w:rsid w:val="00B7073F"/>
    <w:rsid w:val="00C310BF"/>
    <w:rsid w:val="00C40237"/>
    <w:rsid w:val="00C47600"/>
    <w:rsid w:val="00C6101A"/>
    <w:rsid w:val="00C929CA"/>
    <w:rsid w:val="00D12C3F"/>
    <w:rsid w:val="00D4396C"/>
    <w:rsid w:val="00D673AE"/>
    <w:rsid w:val="00DD07DF"/>
    <w:rsid w:val="00DE705A"/>
    <w:rsid w:val="00E03D41"/>
    <w:rsid w:val="00E60830"/>
    <w:rsid w:val="00E77DD0"/>
    <w:rsid w:val="00EA6AC9"/>
    <w:rsid w:val="00EE3DDF"/>
    <w:rsid w:val="00EE511E"/>
    <w:rsid w:val="00F6175E"/>
    <w:rsid w:val="00F617C9"/>
    <w:rsid w:val="00F63559"/>
    <w:rsid w:val="00FA2329"/>
    <w:rsid w:val="00FE2FD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0C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1B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7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7875"/>
  </w:style>
  <w:style w:type="paragraph" w:styleId="Sidefod">
    <w:name w:val="footer"/>
    <w:basedOn w:val="Normal"/>
    <w:link w:val="SidefodTegn"/>
    <w:uiPriority w:val="99"/>
    <w:unhideWhenUsed/>
    <w:rsid w:val="003E7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78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00">
          <w:marLeft w:val="0"/>
          <w:marRight w:val="0"/>
          <w:marTop w:val="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6220">
              <w:marLeft w:val="276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5029">
          <w:marLeft w:val="0"/>
          <w:marRight w:val="0"/>
          <w:marTop w:val="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236">
              <w:marLeft w:val="276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600">
          <w:marLeft w:val="0"/>
          <w:marRight w:val="0"/>
          <w:marTop w:val="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8209">
              <w:marLeft w:val="276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80863">
          <w:marLeft w:val="0"/>
          <w:marRight w:val="0"/>
          <w:marTop w:val="48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870">
              <w:marLeft w:val="276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506</Words>
  <Characters>2765</Characters>
  <Application>Microsoft Macintosh Word</Application>
  <DocSecurity>0</DocSecurity>
  <Lines>37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Marianne Høyen</cp:lastModifiedBy>
  <cp:revision>25</cp:revision>
  <dcterms:created xsi:type="dcterms:W3CDTF">2016-10-21T08:25:00Z</dcterms:created>
  <dcterms:modified xsi:type="dcterms:W3CDTF">2016-11-13T06:32:00Z</dcterms:modified>
  <cp:category/>
</cp:coreProperties>
</file>