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172F" w14:textId="77777777" w:rsidR="008B71AD" w:rsidRPr="00BE36CF" w:rsidRDefault="00C75EDE" w:rsidP="004E4B2C">
      <w:pPr>
        <w:jc w:val="center"/>
        <w:rPr>
          <w:rFonts w:asciiTheme="majorHAnsi" w:hAnsiTheme="majorHAnsi"/>
          <w:b/>
          <w:bCs/>
          <w:sz w:val="24"/>
          <w:szCs w:val="24"/>
        </w:rPr>
      </w:pPr>
      <w:bookmarkStart w:id="0" w:name="_GoBack"/>
      <w:r w:rsidRPr="00BE36CF">
        <w:rPr>
          <w:rFonts w:asciiTheme="majorHAnsi" w:hAnsiTheme="majorHAnsi"/>
          <w:b/>
          <w:bCs/>
          <w:sz w:val="24"/>
          <w:szCs w:val="24"/>
        </w:rPr>
        <w:t>L</w:t>
      </w:r>
      <w:r w:rsidR="0022762A" w:rsidRPr="00BE36CF">
        <w:rPr>
          <w:rFonts w:asciiTheme="majorHAnsi" w:hAnsiTheme="majorHAnsi"/>
          <w:b/>
          <w:bCs/>
          <w:sz w:val="24"/>
          <w:szCs w:val="24"/>
        </w:rPr>
        <w:t xml:space="preserve">ife narrative </w:t>
      </w:r>
      <w:r w:rsidRPr="00BE36CF">
        <w:rPr>
          <w:rFonts w:asciiTheme="majorHAnsi" w:hAnsiTheme="majorHAnsi"/>
          <w:b/>
          <w:bCs/>
          <w:sz w:val="24"/>
          <w:szCs w:val="24"/>
        </w:rPr>
        <w:t>in the academy - A</w:t>
      </w:r>
      <w:r w:rsidR="0022762A" w:rsidRPr="00BE36CF">
        <w:rPr>
          <w:rFonts w:asciiTheme="majorHAnsi" w:hAnsiTheme="majorHAnsi"/>
          <w:b/>
          <w:bCs/>
          <w:sz w:val="24"/>
          <w:szCs w:val="24"/>
        </w:rPr>
        <w:t>n invitation to transgression</w:t>
      </w:r>
      <w:bookmarkEnd w:id="0"/>
      <w:r w:rsidRPr="00BE36CF">
        <w:rPr>
          <w:rFonts w:asciiTheme="majorHAnsi" w:hAnsiTheme="majorHAnsi"/>
          <w:b/>
          <w:bCs/>
          <w:sz w:val="24"/>
          <w:szCs w:val="24"/>
        </w:rPr>
        <w:t>?</w:t>
      </w:r>
    </w:p>
    <w:p w14:paraId="14E54683" w14:textId="77777777" w:rsidR="0022762A" w:rsidRPr="00BE36CF" w:rsidRDefault="0022762A" w:rsidP="0022762A">
      <w:pPr>
        <w:rPr>
          <w:rFonts w:asciiTheme="majorHAnsi" w:hAnsiTheme="majorHAnsi"/>
          <w:sz w:val="24"/>
          <w:szCs w:val="24"/>
        </w:rPr>
      </w:pPr>
    </w:p>
    <w:p w14:paraId="3ACEBA4D" w14:textId="77777777" w:rsidR="00471D51" w:rsidRPr="00471D51" w:rsidRDefault="00471D51" w:rsidP="00471D51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471D51">
        <w:rPr>
          <w:rFonts w:asciiTheme="majorHAnsi" w:hAnsiTheme="majorHAnsi"/>
          <w:b/>
          <w:bCs/>
          <w:sz w:val="24"/>
          <w:szCs w:val="24"/>
        </w:rPr>
        <w:t>Abstract</w:t>
      </w:r>
    </w:p>
    <w:p w14:paraId="27CDE3FB" w14:textId="77777777" w:rsidR="00471D51" w:rsidRDefault="0022762A" w:rsidP="00576D4C">
      <w:pPr>
        <w:rPr>
          <w:rFonts w:asciiTheme="majorHAnsi" w:hAnsiTheme="majorHAnsi"/>
          <w:sz w:val="24"/>
          <w:szCs w:val="24"/>
        </w:rPr>
      </w:pPr>
      <w:r w:rsidRPr="00BE36CF">
        <w:rPr>
          <w:rFonts w:asciiTheme="majorHAnsi" w:hAnsiTheme="majorHAnsi"/>
          <w:sz w:val="24"/>
          <w:szCs w:val="24"/>
        </w:rPr>
        <w:t xml:space="preserve">As teachers in </w:t>
      </w:r>
      <w:r w:rsidR="008B4C16" w:rsidRPr="00BE36CF">
        <w:rPr>
          <w:rFonts w:asciiTheme="majorHAnsi" w:hAnsiTheme="majorHAnsi"/>
          <w:sz w:val="24"/>
          <w:szCs w:val="24"/>
        </w:rPr>
        <w:t xml:space="preserve">an Israeli university, </w:t>
      </w:r>
      <w:r w:rsidRPr="00BE36CF">
        <w:rPr>
          <w:rFonts w:asciiTheme="majorHAnsi" w:hAnsiTheme="majorHAnsi"/>
          <w:sz w:val="24"/>
          <w:szCs w:val="24"/>
        </w:rPr>
        <w:t xml:space="preserve">we </w:t>
      </w:r>
      <w:r w:rsidR="008872BB" w:rsidRPr="00BE36CF">
        <w:rPr>
          <w:rFonts w:asciiTheme="majorHAnsi" w:hAnsiTheme="majorHAnsi"/>
          <w:sz w:val="24"/>
          <w:szCs w:val="24"/>
        </w:rPr>
        <w:t>have</w:t>
      </w:r>
      <w:r w:rsidR="00C75EDE" w:rsidRPr="00BE36CF">
        <w:rPr>
          <w:rFonts w:asciiTheme="majorHAnsi" w:hAnsiTheme="majorHAnsi"/>
          <w:sz w:val="24"/>
          <w:szCs w:val="24"/>
        </w:rPr>
        <w:t xml:space="preserve"> both</w:t>
      </w:r>
      <w:r w:rsidR="008872BB" w:rsidRPr="00BE36CF">
        <w:rPr>
          <w:rFonts w:asciiTheme="majorHAnsi" w:hAnsiTheme="majorHAnsi"/>
          <w:sz w:val="24"/>
          <w:szCs w:val="24"/>
        </w:rPr>
        <w:t xml:space="preserve"> taken up</w:t>
      </w:r>
      <w:r w:rsidRPr="00BE36CF">
        <w:rPr>
          <w:rFonts w:asciiTheme="majorHAnsi" w:hAnsiTheme="majorHAnsi"/>
          <w:sz w:val="24"/>
          <w:szCs w:val="24"/>
        </w:rPr>
        <w:t xml:space="preserve"> the challeng</w:t>
      </w:r>
      <w:r w:rsidR="008872BB" w:rsidRPr="00BE36CF">
        <w:rPr>
          <w:rFonts w:asciiTheme="majorHAnsi" w:hAnsiTheme="majorHAnsi"/>
          <w:sz w:val="24"/>
          <w:szCs w:val="24"/>
        </w:rPr>
        <w:t xml:space="preserve">e </w:t>
      </w:r>
      <w:r w:rsidRPr="00BE36CF">
        <w:rPr>
          <w:rFonts w:asciiTheme="majorHAnsi" w:hAnsiTheme="majorHAnsi"/>
          <w:sz w:val="24"/>
          <w:szCs w:val="24"/>
        </w:rPr>
        <w:t xml:space="preserve">of teaching </w:t>
      </w:r>
      <w:r w:rsidR="008872BB" w:rsidRPr="00BE36CF">
        <w:rPr>
          <w:rFonts w:asciiTheme="majorHAnsi" w:hAnsiTheme="majorHAnsi"/>
          <w:sz w:val="24"/>
          <w:szCs w:val="24"/>
        </w:rPr>
        <w:t xml:space="preserve">courses focused on life narratives to </w:t>
      </w:r>
      <w:r w:rsidRPr="00BE36CF">
        <w:rPr>
          <w:rFonts w:asciiTheme="majorHAnsi" w:hAnsiTheme="majorHAnsi"/>
          <w:sz w:val="24"/>
          <w:szCs w:val="24"/>
        </w:rPr>
        <w:t>diverse groups of students</w:t>
      </w:r>
      <w:r w:rsidR="008B4C16" w:rsidRPr="00BE36CF">
        <w:rPr>
          <w:rFonts w:asciiTheme="majorHAnsi" w:hAnsiTheme="majorHAnsi"/>
          <w:sz w:val="24"/>
          <w:szCs w:val="24"/>
        </w:rPr>
        <w:t xml:space="preserve"> </w:t>
      </w:r>
      <w:r w:rsidR="00471D51">
        <w:rPr>
          <w:rFonts w:asciiTheme="majorHAnsi" w:hAnsiTheme="majorHAnsi"/>
          <w:sz w:val="24"/>
          <w:szCs w:val="24"/>
        </w:rPr>
        <w:t xml:space="preserve">including </w:t>
      </w:r>
      <w:r w:rsidR="005D24E8" w:rsidRPr="00BE36CF">
        <w:rPr>
          <w:rFonts w:asciiTheme="majorHAnsi" w:hAnsiTheme="majorHAnsi"/>
          <w:sz w:val="24"/>
          <w:szCs w:val="24"/>
        </w:rPr>
        <w:t xml:space="preserve">Jewish </w:t>
      </w:r>
      <w:r w:rsidR="008B4C16" w:rsidRPr="00BE36CF">
        <w:rPr>
          <w:rFonts w:asciiTheme="majorHAnsi" w:hAnsiTheme="majorHAnsi"/>
          <w:sz w:val="24"/>
          <w:szCs w:val="24"/>
        </w:rPr>
        <w:t xml:space="preserve">and Palestinian </w:t>
      </w:r>
      <w:r w:rsidR="005D24E8" w:rsidRPr="00BE36CF">
        <w:rPr>
          <w:rFonts w:asciiTheme="majorHAnsi" w:hAnsiTheme="majorHAnsi"/>
          <w:sz w:val="24"/>
          <w:szCs w:val="24"/>
        </w:rPr>
        <w:t xml:space="preserve">Israelis from </w:t>
      </w:r>
      <w:r w:rsidR="00471D51">
        <w:rPr>
          <w:rFonts w:asciiTheme="majorHAnsi" w:hAnsiTheme="majorHAnsi"/>
          <w:sz w:val="24"/>
          <w:szCs w:val="24"/>
        </w:rPr>
        <w:t xml:space="preserve">varied </w:t>
      </w:r>
      <w:r w:rsidR="005D24E8" w:rsidRPr="00BE36CF">
        <w:rPr>
          <w:rFonts w:asciiTheme="majorHAnsi" w:hAnsiTheme="majorHAnsi"/>
          <w:sz w:val="24"/>
          <w:szCs w:val="24"/>
        </w:rPr>
        <w:t>backgrounds</w:t>
      </w:r>
      <w:r w:rsidR="008B4C16" w:rsidRPr="00BE36CF">
        <w:rPr>
          <w:rFonts w:asciiTheme="majorHAnsi" w:hAnsiTheme="majorHAnsi"/>
          <w:sz w:val="24"/>
          <w:szCs w:val="24"/>
        </w:rPr>
        <w:t xml:space="preserve">. </w:t>
      </w:r>
      <w:r w:rsidR="005D24E8" w:rsidRPr="001C2C31">
        <w:rPr>
          <w:rFonts w:asciiTheme="majorHAnsi" w:hAnsiTheme="majorHAnsi"/>
          <w:sz w:val="24"/>
          <w:szCs w:val="24"/>
        </w:rPr>
        <w:t>In addition</w:t>
      </w:r>
      <w:r w:rsidR="00576D4C" w:rsidRPr="001C2C31">
        <w:rPr>
          <w:rFonts w:asciiTheme="majorHAnsi" w:hAnsiTheme="majorHAnsi"/>
          <w:sz w:val="24"/>
          <w:szCs w:val="24"/>
        </w:rPr>
        <w:t xml:space="preserve"> to the usual difficulties of dialogue across difference</w:t>
      </w:r>
      <w:r w:rsidR="008B4C16" w:rsidRPr="001C2C31">
        <w:rPr>
          <w:rFonts w:asciiTheme="majorHAnsi" w:hAnsiTheme="majorHAnsi"/>
          <w:sz w:val="24"/>
          <w:szCs w:val="24"/>
        </w:rPr>
        <w:t xml:space="preserve">, </w:t>
      </w:r>
      <w:r w:rsidR="005D24E8" w:rsidRPr="001C2C31">
        <w:rPr>
          <w:rFonts w:asciiTheme="majorHAnsi" w:hAnsiTheme="majorHAnsi"/>
          <w:sz w:val="24"/>
          <w:szCs w:val="24"/>
        </w:rPr>
        <w:t>the intracta</w:t>
      </w:r>
      <w:r w:rsidR="005D24E8" w:rsidRPr="00BE36CF">
        <w:rPr>
          <w:rFonts w:asciiTheme="majorHAnsi" w:hAnsiTheme="majorHAnsi"/>
          <w:sz w:val="24"/>
          <w:szCs w:val="24"/>
        </w:rPr>
        <w:t xml:space="preserve">ble </w:t>
      </w:r>
      <w:r w:rsidR="00471D51">
        <w:rPr>
          <w:rFonts w:asciiTheme="majorHAnsi" w:hAnsiTheme="majorHAnsi"/>
          <w:sz w:val="24"/>
          <w:szCs w:val="24"/>
        </w:rPr>
        <w:t xml:space="preserve">political </w:t>
      </w:r>
      <w:r w:rsidR="005D24E8" w:rsidRPr="00BE36CF">
        <w:rPr>
          <w:rFonts w:asciiTheme="majorHAnsi" w:hAnsiTheme="majorHAnsi"/>
          <w:sz w:val="24"/>
          <w:szCs w:val="24"/>
        </w:rPr>
        <w:t>conflict which forms the backdrop of our lives provides a</w:t>
      </w:r>
      <w:r w:rsidR="00471D51">
        <w:rPr>
          <w:rFonts w:asciiTheme="majorHAnsi" w:hAnsiTheme="majorHAnsi"/>
          <w:sz w:val="24"/>
          <w:szCs w:val="24"/>
        </w:rPr>
        <w:t>n o</w:t>
      </w:r>
      <w:r w:rsidR="00177E03" w:rsidRPr="00BE36CF">
        <w:rPr>
          <w:rFonts w:asciiTheme="majorHAnsi" w:hAnsiTheme="majorHAnsi"/>
          <w:sz w:val="24"/>
          <w:szCs w:val="24"/>
        </w:rPr>
        <w:t>ften painful</w:t>
      </w:r>
      <w:r w:rsidR="005D24E8" w:rsidRPr="00BE36CF">
        <w:rPr>
          <w:rFonts w:asciiTheme="majorHAnsi" w:hAnsiTheme="majorHAnsi"/>
          <w:sz w:val="24"/>
          <w:szCs w:val="24"/>
        </w:rPr>
        <w:t xml:space="preserve"> edge to experiences inside the university classroom, making communication</w:t>
      </w:r>
      <w:r w:rsidR="00471D51">
        <w:rPr>
          <w:rFonts w:asciiTheme="majorHAnsi" w:hAnsiTheme="majorHAnsi"/>
          <w:sz w:val="24"/>
          <w:szCs w:val="24"/>
        </w:rPr>
        <w:t xml:space="preserve"> tense and unpredictable</w:t>
      </w:r>
      <w:r w:rsidR="005D24E8" w:rsidRPr="00BE36CF">
        <w:rPr>
          <w:rFonts w:asciiTheme="majorHAnsi" w:hAnsiTheme="majorHAnsi"/>
          <w:sz w:val="24"/>
          <w:szCs w:val="24"/>
        </w:rPr>
        <w:t>.</w:t>
      </w:r>
      <w:r w:rsidR="008B4C16" w:rsidRPr="00BE36CF">
        <w:rPr>
          <w:rFonts w:asciiTheme="majorHAnsi" w:hAnsiTheme="majorHAnsi"/>
          <w:sz w:val="24"/>
          <w:szCs w:val="24"/>
        </w:rPr>
        <w:t xml:space="preserve"> </w:t>
      </w:r>
    </w:p>
    <w:p w14:paraId="20AFDD04" w14:textId="77777777" w:rsidR="00750047" w:rsidRPr="00BE36CF" w:rsidRDefault="00750047" w:rsidP="00280AE2">
      <w:pPr>
        <w:rPr>
          <w:rFonts w:asciiTheme="majorHAnsi" w:hAnsiTheme="majorHAnsi"/>
          <w:sz w:val="24"/>
          <w:szCs w:val="24"/>
        </w:rPr>
      </w:pPr>
      <w:r w:rsidRPr="00BE36CF">
        <w:rPr>
          <w:rFonts w:asciiTheme="majorHAnsi" w:hAnsiTheme="majorHAnsi"/>
          <w:sz w:val="24"/>
          <w:szCs w:val="24"/>
        </w:rPr>
        <w:t xml:space="preserve">In both cases, our courses put the personal narrative center stage. One course is grounded in an anthropologically informed perspective on the life course; the other in a perspective informed by narrative inquiry and </w:t>
      </w:r>
      <w:r w:rsidR="004E4B2C" w:rsidRPr="00BE36CF">
        <w:rPr>
          <w:rFonts w:asciiTheme="majorHAnsi" w:hAnsiTheme="majorHAnsi"/>
          <w:sz w:val="24"/>
          <w:szCs w:val="24"/>
        </w:rPr>
        <w:t>a pedagogy of border-crossing</w:t>
      </w:r>
      <w:r w:rsidRPr="00BE36CF">
        <w:rPr>
          <w:rFonts w:asciiTheme="majorHAnsi" w:hAnsiTheme="majorHAnsi"/>
          <w:sz w:val="24"/>
          <w:szCs w:val="24"/>
        </w:rPr>
        <w:t xml:space="preserve">. </w:t>
      </w:r>
      <w:r w:rsidR="00011747" w:rsidRPr="00BE36CF">
        <w:rPr>
          <w:rFonts w:asciiTheme="majorHAnsi" w:hAnsiTheme="majorHAnsi"/>
          <w:sz w:val="24"/>
          <w:szCs w:val="24"/>
        </w:rPr>
        <w:t xml:space="preserve">While one course asks students to tell their own life story using a wide range of media including art, photographs and objects, the other focuses on writing the life story of a significant person.  </w:t>
      </w:r>
      <w:r w:rsidRPr="00BE36CF">
        <w:rPr>
          <w:rFonts w:asciiTheme="majorHAnsi" w:hAnsiTheme="majorHAnsi"/>
          <w:sz w:val="24"/>
          <w:szCs w:val="24"/>
        </w:rPr>
        <w:t>Both courses seek to turn a critical eye on the very practice of telling our life stories, a particularly contemporary form of what Giddens</w:t>
      </w:r>
      <w:r w:rsidR="00471D51">
        <w:rPr>
          <w:rFonts w:asciiTheme="majorHAnsi" w:hAnsiTheme="majorHAnsi"/>
          <w:sz w:val="24"/>
          <w:szCs w:val="24"/>
        </w:rPr>
        <w:t xml:space="preserve"> (1991)</w:t>
      </w:r>
      <w:r w:rsidRPr="00BE36CF">
        <w:rPr>
          <w:rFonts w:asciiTheme="majorHAnsi" w:hAnsiTheme="majorHAnsi"/>
          <w:sz w:val="24"/>
          <w:szCs w:val="24"/>
        </w:rPr>
        <w:t xml:space="preserve"> referred to as “self as reflexive project</w:t>
      </w:r>
      <w:r w:rsidR="00471D51">
        <w:rPr>
          <w:rFonts w:asciiTheme="majorHAnsi" w:hAnsiTheme="majorHAnsi"/>
          <w:sz w:val="24"/>
          <w:szCs w:val="24"/>
        </w:rPr>
        <w:t xml:space="preserve">". </w:t>
      </w:r>
      <w:r w:rsidR="00177E03" w:rsidRPr="00BE36CF">
        <w:rPr>
          <w:rFonts w:asciiTheme="majorHAnsi" w:hAnsiTheme="majorHAnsi"/>
          <w:sz w:val="24"/>
          <w:szCs w:val="24"/>
        </w:rPr>
        <w:t>N</w:t>
      </w:r>
      <w:r w:rsidRPr="00BE36CF">
        <w:rPr>
          <w:rFonts w:asciiTheme="majorHAnsi" w:hAnsiTheme="majorHAnsi"/>
          <w:sz w:val="24"/>
          <w:szCs w:val="24"/>
        </w:rPr>
        <w:t>onetheless,</w:t>
      </w:r>
      <w:r w:rsidR="00177E03" w:rsidRPr="00BE36CF">
        <w:rPr>
          <w:rFonts w:asciiTheme="majorHAnsi" w:hAnsiTheme="majorHAnsi"/>
          <w:sz w:val="24"/>
          <w:szCs w:val="24"/>
        </w:rPr>
        <w:t xml:space="preserve"> we acknowledge that</w:t>
      </w:r>
      <w:r w:rsidRPr="00BE36CF">
        <w:rPr>
          <w:rFonts w:asciiTheme="majorHAnsi" w:hAnsiTheme="majorHAnsi"/>
          <w:sz w:val="24"/>
          <w:szCs w:val="24"/>
        </w:rPr>
        <w:t xml:space="preserve"> the courses themselves inevitably engage students in such projects</w:t>
      </w:r>
      <w:r w:rsidR="00177E03" w:rsidRPr="00BE36CF">
        <w:rPr>
          <w:rFonts w:asciiTheme="majorHAnsi" w:hAnsiTheme="majorHAnsi"/>
          <w:sz w:val="24"/>
          <w:szCs w:val="24"/>
        </w:rPr>
        <w:t>, y</w:t>
      </w:r>
      <w:r w:rsidRPr="00BE36CF">
        <w:rPr>
          <w:rFonts w:asciiTheme="majorHAnsi" w:hAnsiTheme="majorHAnsi"/>
          <w:sz w:val="24"/>
          <w:szCs w:val="24"/>
        </w:rPr>
        <w:t xml:space="preserve">et at the same time </w:t>
      </w:r>
      <w:r w:rsidR="00177E03" w:rsidRPr="00BE36CF">
        <w:rPr>
          <w:rFonts w:asciiTheme="majorHAnsi" w:hAnsiTheme="majorHAnsi"/>
          <w:sz w:val="24"/>
          <w:szCs w:val="24"/>
        </w:rPr>
        <w:t>we seek to foster a critical discourse</w:t>
      </w:r>
      <w:r w:rsidR="008B4C16" w:rsidRPr="00BE36CF">
        <w:rPr>
          <w:rFonts w:asciiTheme="majorHAnsi" w:hAnsiTheme="majorHAnsi"/>
          <w:sz w:val="24"/>
          <w:szCs w:val="24"/>
        </w:rPr>
        <w:t xml:space="preserve"> - </w:t>
      </w:r>
      <w:r w:rsidR="00177E03" w:rsidRPr="00BE36CF">
        <w:rPr>
          <w:rFonts w:asciiTheme="majorHAnsi" w:hAnsiTheme="majorHAnsi"/>
          <w:sz w:val="24"/>
          <w:szCs w:val="24"/>
        </w:rPr>
        <w:t>what Bakhtin</w:t>
      </w:r>
      <w:r w:rsidR="005A2F8B" w:rsidRPr="00BE36CF">
        <w:rPr>
          <w:rFonts w:asciiTheme="majorHAnsi" w:hAnsiTheme="majorHAnsi"/>
          <w:sz w:val="24"/>
          <w:szCs w:val="24"/>
        </w:rPr>
        <w:t xml:space="preserve"> (1981)</w:t>
      </w:r>
      <w:r w:rsidR="00177E03" w:rsidRPr="00BE36CF">
        <w:rPr>
          <w:rFonts w:asciiTheme="majorHAnsi" w:hAnsiTheme="majorHAnsi"/>
          <w:sz w:val="24"/>
          <w:szCs w:val="24"/>
        </w:rPr>
        <w:t xml:space="preserve"> terms an “internally persuasive discourse” that doesn’</w:t>
      </w:r>
      <w:r w:rsidR="005A2F8B" w:rsidRPr="00BE36CF">
        <w:rPr>
          <w:rFonts w:asciiTheme="majorHAnsi" w:hAnsiTheme="majorHAnsi"/>
          <w:sz w:val="24"/>
          <w:szCs w:val="24"/>
        </w:rPr>
        <w:t>t entirely take up the authori</w:t>
      </w:r>
      <w:r w:rsidR="00177E03" w:rsidRPr="00BE36CF">
        <w:rPr>
          <w:rFonts w:asciiTheme="majorHAnsi" w:hAnsiTheme="majorHAnsi"/>
          <w:sz w:val="24"/>
          <w:szCs w:val="24"/>
        </w:rPr>
        <w:t xml:space="preserve">tative discourse(s) of the wider society. </w:t>
      </w:r>
      <w:r w:rsidR="005A2F8B" w:rsidRPr="00BE36CF">
        <w:rPr>
          <w:rFonts w:asciiTheme="majorHAnsi" w:hAnsiTheme="majorHAnsi"/>
          <w:sz w:val="24"/>
          <w:szCs w:val="24"/>
        </w:rPr>
        <w:t xml:space="preserve">Both courses at best constitute </w:t>
      </w:r>
      <w:r w:rsidRPr="00BE36CF">
        <w:rPr>
          <w:rFonts w:asciiTheme="majorHAnsi" w:hAnsiTheme="majorHAnsi"/>
          <w:sz w:val="24"/>
          <w:szCs w:val="24"/>
        </w:rPr>
        <w:t xml:space="preserve">transgressive acts in the academic setting which typically </w:t>
      </w:r>
      <w:r w:rsidR="00EA4A38" w:rsidRPr="00BE36CF">
        <w:rPr>
          <w:rFonts w:asciiTheme="majorHAnsi" w:hAnsiTheme="majorHAnsi"/>
          <w:sz w:val="24"/>
          <w:szCs w:val="24"/>
        </w:rPr>
        <w:t xml:space="preserve">ignores </w:t>
      </w:r>
      <w:r w:rsidRPr="00BE36CF">
        <w:rPr>
          <w:rFonts w:asciiTheme="majorHAnsi" w:hAnsiTheme="majorHAnsi"/>
          <w:sz w:val="24"/>
          <w:szCs w:val="24"/>
        </w:rPr>
        <w:t xml:space="preserve">the personal knowledge of students. </w:t>
      </w:r>
      <w:r w:rsidR="00011747" w:rsidRPr="00BE36CF">
        <w:rPr>
          <w:rFonts w:asciiTheme="majorHAnsi" w:hAnsiTheme="majorHAnsi"/>
          <w:sz w:val="24"/>
          <w:szCs w:val="24"/>
        </w:rPr>
        <w:t xml:space="preserve">Moreover, within the context of the classroom – in which stories are </w:t>
      </w:r>
      <w:r w:rsidR="00471D51">
        <w:rPr>
          <w:rFonts w:asciiTheme="majorHAnsi" w:hAnsiTheme="majorHAnsi"/>
          <w:sz w:val="24"/>
          <w:szCs w:val="24"/>
        </w:rPr>
        <w:t xml:space="preserve">displayed, </w:t>
      </w:r>
      <w:r w:rsidR="00011747" w:rsidRPr="00BE36CF">
        <w:rPr>
          <w:rFonts w:asciiTheme="majorHAnsi" w:hAnsiTheme="majorHAnsi"/>
          <w:sz w:val="24"/>
          <w:szCs w:val="24"/>
        </w:rPr>
        <w:t xml:space="preserve">told and listened to in a collaborative group </w:t>
      </w:r>
      <w:r w:rsidR="004E4B2C" w:rsidRPr="00BE36CF">
        <w:rPr>
          <w:rFonts w:asciiTheme="majorHAnsi" w:hAnsiTheme="majorHAnsi"/>
          <w:sz w:val="24"/>
          <w:szCs w:val="24"/>
        </w:rPr>
        <w:t>–</w:t>
      </w:r>
      <w:r w:rsidR="00471D51">
        <w:rPr>
          <w:rFonts w:asciiTheme="majorHAnsi" w:hAnsiTheme="majorHAnsi"/>
          <w:sz w:val="24"/>
          <w:szCs w:val="24"/>
        </w:rPr>
        <w:t xml:space="preserve"> </w:t>
      </w:r>
      <w:r w:rsidR="00011747" w:rsidRPr="00BE36CF">
        <w:rPr>
          <w:rFonts w:asciiTheme="majorHAnsi" w:hAnsiTheme="majorHAnsi"/>
          <w:sz w:val="24"/>
          <w:szCs w:val="24"/>
        </w:rPr>
        <w:t xml:space="preserve">such stories may </w:t>
      </w:r>
      <w:r w:rsidR="00471D51">
        <w:rPr>
          <w:rFonts w:asciiTheme="majorHAnsi" w:hAnsiTheme="majorHAnsi"/>
          <w:sz w:val="24"/>
          <w:szCs w:val="24"/>
        </w:rPr>
        <w:t xml:space="preserve">cross </w:t>
      </w:r>
      <w:r w:rsidR="00011747" w:rsidRPr="00BE36CF">
        <w:rPr>
          <w:rFonts w:asciiTheme="majorHAnsi" w:hAnsiTheme="majorHAnsi"/>
          <w:sz w:val="24"/>
          <w:szCs w:val="24"/>
        </w:rPr>
        <w:t>the boundaries of the individual storyteller and evoke critical insights into the social worlds</w:t>
      </w:r>
      <w:r w:rsidR="00576D4C">
        <w:rPr>
          <w:rFonts w:asciiTheme="majorHAnsi" w:hAnsiTheme="majorHAnsi"/>
          <w:sz w:val="24"/>
          <w:szCs w:val="24"/>
        </w:rPr>
        <w:t xml:space="preserve"> and discourses</w:t>
      </w:r>
      <w:r w:rsidR="00011747" w:rsidRPr="00BE36CF">
        <w:rPr>
          <w:rFonts w:asciiTheme="majorHAnsi" w:hAnsiTheme="majorHAnsi"/>
          <w:sz w:val="24"/>
          <w:szCs w:val="24"/>
        </w:rPr>
        <w:t xml:space="preserve"> in which </w:t>
      </w:r>
      <w:r w:rsidR="00471D51">
        <w:rPr>
          <w:rFonts w:asciiTheme="majorHAnsi" w:hAnsiTheme="majorHAnsi"/>
          <w:sz w:val="24"/>
          <w:szCs w:val="24"/>
        </w:rPr>
        <w:t xml:space="preserve">they are </w:t>
      </w:r>
      <w:r w:rsidR="00011747" w:rsidRPr="00BE36CF">
        <w:rPr>
          <w:rFonts w:asciiTheme="majorHAnsi" w:hAnsiTheme="majorHAnsi"/>
          <w:sz w:val="24"/>
          <w:szCs w:val="24"/>
        </w:rPr>
        <w:t>shaped</w:t>
      </w:r>
      <w:r w:rsidR="005A2F8B" w:rsidRPr="00BE36CF">
        <w:rPr>
          <w:rFonts w:asciiTheme="majorHAnsi" w:hAnsiTheme="majorHAnsi"/>
          <w:sz w:val="24"/>
          <w:szCs w:val="24"/>
        </w:rPr>
        <w:t xml:space="preserve"> </w:t>
      </w:r>
      <w:r w:rsidR="00011747" w:rsidRPr="00BE36CF">
        <w:rPr>
          <w:rFonts w:asciiTheme="majorHAnsi" w:hAnsiTheme="majorHAnsi"/>
          <w:sz w:val="24"/>
          <w:szCs w:val="24"/>
        </w:rPr>
        <w:t xml:space="preserve">and where they </w:t>
      </w:r>
      <w:r w:rsidR="00471D51">
        <w:rPr>
          <w:rFonts w:asciiTheme="majorHAnsi" w:hAnsiTheme="majorHAnsi"/>
          <w:sz w:val="24"/>
          <w:szCs w:val="24"/>
        </w:rPr>
        <w:t xml:space="preserve">may </w:t>
      </w:r>
      <w:r w:rsidR="00011747" w:rsidRPr="00BE36CF">
        <w:rPr>
          <w:rFonts w:asciiTheme="majorHAnsi" w:hAnsiTheme="majorHAnsi"/>
          <w:sz w:val="24"/>
          <w:szCs w:val="24"/>
        </w:rPr>
        <w:t xml:space="preserve">resonate.  </w:t>
      </w:r>
    </w:p>
    <w:p w14:paraId="15BEAB36" w14:textId="77777777" w:rsidR="0022762A" w:rsidRPr="00BE36CF" w:rsidRDefault="00750047" w:rsidP="004C262B">
      <w:pPr>
        <w:rPr>
          <w:rFonts w:asciiTheme="majorHAnsi" w:hAnsiTheme="majorHAnsi"/>
          <w:sz w:val="24"/>
          <w:szCs w:val="24"/>
        </w:rPr>
      </w:pPr>
      <w:r w:rsidRPr="00BE36CF">
        <w:rPr>
          <w:rFonts w:asciiTheme="majorHAnsi" w:hAnsiTheme="majorHAnsi"/>
          <w:sz w:val="24"/>
          <w:szCs w:val="24"/>
        </w:rPr>
        <w:t xml:space="preserve">Our presentation will focus on significant moments in the trajectory of each course, as well as on the written and oral/performance products of both courses. We </w:t>
      </w:r>
      <w:r w:rsidR="005D24E8" w:rsidRPr="00BE36CF">
        <w:rPr>
          <w:rFonts w:asciiTheme="majorHAnsi" w:hAnsiTheme="majorHAnsi"/>
          <w:sz w:val="24"/>
          <w:szCs w:val="24"/>
        </w:rPr>
        <w:t xml:space="preserve">explore the ways </w:t>
      </w:r>
      <w:r w:rsidRPr="00BE36CF">
        <w:rPr>
          <w:rFonts w:asciiTheme="majorHAnsi" w:hAnsiTheme="majorHAnsi"/>
          <w:sz w:val="24"/>
          <w:szCs w:val="24"/>
        </w:rPr>
        <w:t xml:space="preserve">in which </w:t>
      </w:r>
      <w:r w:rsidR="00D42CCA" w:rsidRPr="00BE36CF">
        <w:rPr>
          <w:rFonts w:asciiTheme="majorHAnsi" w:hAnsiTheme="majorHAnsi"/>
          <w:sz w:val="24"/>
          <w:szCs w:val="24"/>
        </w:rPr>
        <w:t xml:space="preserve">students </w:t>
      </w:r>
      <w:r w:rsidR="008872BB" w:rsidRPr="00BE36CF">
        <w:rPr>
          <w:rFonts w:asciiTheme="majorHAnsi" w:hAnsiTheme="majorHAnsi"/>
          <w:sz w:val="24"/>
          <w:szCs w:val="24"/>
        </w:rPr>
        <w:t>engage in the creative, and ultimately highly personal, efforts required of them to fulfil course requirements.</w:t>
      </w:r>
      <w:r w:rsidR="005D24E8" w:rsidRPr="00BE36CF">
        <w:rPr>
          <w:rFonts w:asciiTheme="majorHAnsi" w:hAnsiTheme="majorHAnsi"/>
          <w:sz w:val="24"/>
          <w:szCs w:val="24"/>
        </w:rPr>
        <w:t xml:space="preserve"> </w:t>
      </w:r>
      <w:r w:rsidRPr="00BE36CF">
        <w:rPr>
          <w:rFonts w:asciiTheme="majorHAnsi" w:hAnsiTheme="majorHAnsi"/>
          <w:sz w:val="24"/>
          <w:szCs w:val="24"/>
        </w:rPr>
        <w:t>We</w:t>
      </w:r>
      <w:r w:rsidR="005A2F8B" w:rsidRPr="00BE36CF">
        <w:rPr>
          <w:rFonts w:asciiTheme="majorHAnsi" w:hAnsiTheme="majorHAnsi"/>
          <w:sz w:val="24"/>
          <w:szCs w:val="24"/>
        </w:rPr>
        <w:t xml:space="preserve"> also draw on our own reflections as teachers,</w:t>
      </w:r>
      <w:r w:rsidRPr="00BE36CF">
        <w:rPr>
          <w:rFonts w:asciiTheme="majorHAnsi" w:hAnsiTheme="majorHAnsi"/>
          <w:sz w:val="24"/>
          <w:szCs w:val="24"/>
        </w:rPr>
        <w:t xml:space="preserve"> ask</w:t>
      </w:r>
      <w:r w:rsidR="005A2F8B" w:rsidRPr="00BE36CF">
        <w:rPr>
          <w:rFonts w:asciiTheme="majorHAnsi" w:hAnsiTheme="majorHAnsi"/>
          <w:sz w:val="24"/>
          <w:szCs w:val="24"/>
        </w:rPr>
        <w:t>ing:</w:t>
      </w:r>
      <w:r w:rsidRPr="00BE36CF">
        <w:rPr>
          <w:rFonts w:asciiTheme="majorHAnsi" w:hAnsiTheme="majorHAnsi"/>
          <w:sz w:val="24"/>
          <w:szCs w:val="24"/>
        </w:rPr>
        <w:t xml:space="preserve"> </w:t>
      </w:r>
      <w:r w:rsidR="00D54157" w:rsidRPr="00BE36CF">
        <w:rPr>
          <w:rFonts w:asciiTheme="majorHAnsi" w:hAnsiTheme="majorHAnsi"/>
          <w:sz w:val="24"/>
          <w:szCs w:val="24"/>
        </w:rPr>
        <w:t>W</w:t>
      </w:r>
      <w:r w:rsidR="005D24E8" w:rsidRPr="00BE36CF">
        <w:rPr>
          <w:rFonts w:asciiTheme="majorHAnsi" w:hAnsiTheme="majorHAnsi"/>
          <w:sz w:val="24"/>
          <w:szCs w:val="24"/>
        </w:rPr>
        <w:t>hat</w:t>
      </w:r>
      <w:r w:rsidR="00177E03" w:rsidRPr="00BE36CF">
        <w:rPr>
          <w:rFonts w:asciiTheme="majorHAnsi" w:hAnsiTheme="majorHAnsi"/>
          <w:sz w:val="24"/>
          <w:szCs w:val="24"/>
        </w:rPr>
        <w:t xml:space="preserve"> kind of journey is engaged, and what</w:t>
      </w:r>
      <w:r w:rsidR="005D24E8" w:rsidRPr="00BE36CF">
        <w:rPr>
          <w:rFonts w:asciiTheme="majorHAnsi" w:hAnsiTheme="majorHAnsi"/>
          <w:sz w:val="24"/>
          <w:szCs w:val="24"/>
        </w:rPr>
        <w:t xml:space="preserve"> </w:t>
      </w:r>
      <w:r w:rsidR="007757AB" w:rsidRPr="00BE36CF">
        <w:rPr>
          <w:rFonts w:asciiTheme="majorHAnsi" w:hAnsiTheme="majorHAnsi"/>
          <w:sz w:val="24"/>
          <w:szCs w:val="24"/>
        </w:rPr>
        <w:t>does this process</w:t>
      </w:r>
      <w:r w:rsidR="005D24E8" w:rsidRPr="00BE36CF">
        <w:rPr>
          <w:rFonts w:asciiTheme="majorHAnsi" w:hAnsiTheme="majorHAnsi"/>
          <w:sz w:val="24"/>
          <w:szCs w:val="24"/>
        </w:rPr>
        <w:t xml:space="preserve"> allow both teachers and students to do</w:t>
      </w:r>
      <w:r w:rsidR="00EA4A38" w:rsidRPr="00BE36CF">
        <w:rPr>
          <w:rFonts w:asciiTheme="majorHAnsi" w:hAnsiTheme="majorHAnsi"/>
          <w:sz w:val="24"/>
          <w:szCs w:val="24"/>
        </w:rPr>
        <w:t>,</w:t>
      </w:r>
      <w:r w:rsidR="005D24E8" w:rsidRPr="00BE36CF">
        <w:rPr>
          <w:rFonts w:asciiTheme="majorHAnsi" w:hAnsiTheme="majorHAnsi"/>
          <w:sz w:val="24"/>
          <w:szCs w:val="24"/>
        </w:rPr>
        <w:t xml:space="preserve"> learn</w:t>
      </w:r>
      <w:r w:rsidR="00EA4A38" w:rsidRPr="00BE36CF">
        <w:rPr>
          <w:rFonts w:asciiTheme="majorHAnsi" w:hAnsiTheme="majorHAnsi"/>
          <w:sz w:val="24"/>
          <w:szCs w:val="24"/>
        </w:rPr>
        <w:t xml:space="preserve"> and become</w:t>
      </w:r>
      <w:r w:rsidRPr="00BE36CF">
        <w:rPr>
          <w:rFonts w:asciiTheme="majorHAnsi" w:hAnsiTheme="majorHAnsi"/>
          <w:sz w:val="24"/>
          <w:szCs w:val="24"/>
        </w:rPr>
        <w:t>?  W</w:t>
      </w:r>
      <w:r w:rsidR="005D24E8" w:rsidRPr="00BE36CF">
        <w:rPr>
          <w:rFonts w:asciiTheme="majorHAnsi" w:hAnsiTheme="majorHAnsi"/>
          <w:sz w:val="24"/>
          <w:szCs w:val="24"/>
        </w:rPr>
        <w:t xml:space="preserve">hat questions can </w:t>
      </w:r>
      <w:r w:rsidR="004E4B2C" w:rsidRPr="00BE36CF">
        <w:rPr>
          <w:rFonts w:asciiTheme="majorHAnsi" w:hAnsiTheme="majorHAnsi"/>
          <w:sz w:val="24"/>
          <w:szCs w:val="24"/>
        </w:rPr>
        <w:t>be</w:t>
      </w:r>
      <w:r w:rsidR="005D24E8" w:rsidRPr="00BE36CF">
        <w:rPr>
          <w:rFonts w:asciiTheme="majorHAnsi" w:hAnsiTheme="majorHAnsi"/>
          <w:sz w:val="24"/>
          <w:szCs w:val="24"/>
        </w:rPr>
        <w:t xml:space="preserve"> entertain</w:t>
      </w:r>
      <w:r w:rsidR="004E4B2C" w:rsidRPr="00BE36CF">
        <w:rPr>
          <w:rFonts w:asciiTheme="majorHAnsi" w:hAnsiTheme="majorHAnsi"/>
          <w:sz w:val="24"/>
          <w:szCs w:val="24"/>
        </w:rPr>
        <w:t>ed within the discursive world of the course?</w:t>
      </w:r>
      <w:r w:rsidRPr="00BE36CF">
        <w:rPr>
          <w:rFonts w:asciiTheme="majorHAnsi" w:hAnsiTheme="majorHAnsi"/>
          <w:sz w:val="24"/>
          <w:szCs w:val="24"/>
        </w:rPr>
        <w:t xml:space="preserve"> W</w:t>
      </w:r>
      <w:r w:rsidR="005D24E8" w:rsidRPr="00BE36CF">
        <w:rPr>
          <w:rFonts w:asciiTheme="majorHAnsi" w:hAnsiTheme="majorHAnsi"/>
          <w:sz w:val="24"/>
          <w:szCs w:val="24"/>
        </w:rPr>
        <w:t xml:space="preserve">hat possibilities can be imagined that might not </w:t>
      </w:r>
      <w:r w:rsidR="005A2F8B" w:rsidRPr="00BE36CF">
        <w:rPr>
          <w:rFonts w:asciiTheme="majorHAnsi" w:hAnsiTheme="majorHAnsi"/>
          <w:sz w:val="24"/>
          <w:szCs w:val="24"/>
        </w:rPr>
        <w:t>emerge</w:t>
      </w:r>
      <w:r w:rsidR="005D24E8" w:rsidRPr="00BE36CF">
        <w:rPr>
          <w:rFonts w:asciiTheme="majorHAnsi" w:hAnsiTheme="majorHAnsi"/>
          <w:sz w:val="24"/>
          <w:szCs w:val="24"/>
        </w:rPr>
        <w:t xml:space="preserve"> in everyday life or in other academic courses</w:t>
      </w:r>
      <w:r w:rsidRPr="00BE36CF">
        <w:rPr>
          <w:rFonts w:asciiTheme="majorHAnsi" w:hAnsiTheme="majorHAnsi"/>
          <w:sz w:val="24"/>
          <w:szCs w:val="24"/>
        </w:rPr>
        <w:t xml:space="preserve">? </w:t>
      </w:r>
      <w:r w:rsidR="00177E03" w:rsidRPr="00BE36CF">
        <w:rPr>
          <w:rFonts w:asciiTheme="majorHAnsi" w:hAnsiTheme="majorHAnsi"/>
          <w:sz w:val="24"/>
          <w:szCs w:val="24"/>
        </w:rPr>
        <w:t xml:space="preserve">With </w:t>
      </w:r>
      <w:r w:rsidR="004C262B">
        <w:rPr>
          <w:rFonts w:asciiTheme="majorHAnsi" w:hAnsiTheme="majorHAnsi"/>
          <w:sz w:val="24"/>
          <w:szCs w:val="24"/>
        </w:rPr>
        <w:t>Conroy (2004</w:t>
      </w:r>
      <w:r w:rsidR="00177E03" w:rsidRPr="00BE36CF">
        <w:rPr>
          <w:rFonts w:asciiTheme="majorHAnsi" w:hAnsiTheme="majorHAnsi"/>
          <w:sz w:val="24"/>
          <w:szCs w:val="24"/>
        </w:rPr>
        <w:t xml:space="preserve">), we ask how and to what extent </w:t>
      </w:r>
      <w:r w:rsidR="007A7F7F" w:rsidRPr="00BE36CF">
        <w:rPr>
          <w:rFonts w:asciiTheme="majorHAnsi" w:hAnsiTheme="majorHAnsi"/>
          <w:sz w:val="24"/>
          <w:szCs w:val="24"/>
        </w:rPr>
        <w:t xml:space="preserve">these </w:t>
      </w:r>
      <w:r w:rsidRPr="00BE36CF">
        <w:rPr>
          <w:rFonts w:asciiTheme="majorHAnsi" w:hAnsiTheme="majorHAnsi"/>
          <w:sz w:val="24"/>
          <w:szCs w:val="24"/>
        </w:rPr>
        <w:t xml:space="preserve">courses </w:t>
      </w:r>
      <w:r w:rsidR="00177E03" w:rsidRPr="00BE36CF">
        <w:rPr>
          <w:rFonts w:asciiTheme="majorHAnsi" w:hAnsiTheme="majorHAnsi"/>
          <w:sz w:val="24"/>
          <w:szCs w:val="24"/>
        </w:rPr>
        <w:t xml:space="preserve">create </w:t>
      </w:r>
      <w:r w:rsidRPr="00BE36CF">
        <w:rPr>
          <w:rFonts w:asciiTheme="majorHAnsi" w:hAnsiTheme="majorHAnsi"/>
          <w:sz w:val="24"/>
          <w:szCs w:val="24"/>
        </w:rPr>
        <w:t xml:space="preserve">a </w:t>
      </w:r>
      <w:r w:rsidR="005A2F8B" w:rsidRPr="00BE36CF">
        <w:rPr>
          <w:rFonts w:asciiTheme="majorHAnsi" w:hAnsiTheme="majorHAnsi"/>
          <w:sz w:val="24"/>
          <w:szCs w:val="24"/>
        </w:rPr>
        <w:t>“</w:t>
      </w:r>
      <w:r w:rsidRPr="00BE36CF">
        <w:rPr>
          <w:rFonts w:asciiTheme="majorHAnsi" w:hAnsiTheme="majorHAnsi"/>
          <w:sz w:val="24"/>
          <w:szCs w:val="24"/>
        </w:rPr>
        <w:t xml:space="preserve">liminal </w:t>
      </w:r>
      <w:r w:rsidR="004C262B">
        <w:rPr>
          <w:rFonts w:asciiTheme="majorHAnsi" w:hAnsiTheme="majorHAnsi"/>
          <w:sz w:val="24"/>
          <w:szCs w:val="24"/>
        </w:rPr>
        <w:t>place</w:t>
      </w:r>
      <w:r w:rsidR="005A2F8B" w:rsidRPr="00BE36CF">
        <w:rPr>
          <w:rFonts w:asciiTheme="majorHAnsi" w:hAnsiTheme="majorHAnsi"/>
          <w:sz w:val="24"/>
          <w:szCs w:val="24"/>
        </w:rPr>
        <w:t>”</w:t>
      </w:r>
      <w:r w:rsidRPr="00BE36CF">
        <w:rPr>
          <w:rFonts w:asciiTheme="majorHAnsi" w:hAnsiTheme="majorHAnsi"/>
          <w:sz w:val="24"/>
          <w:szCs w:val="24"/>
        </w:rPr>
        <w:t xml:space="preserve"> and, as such, what transgressions of the mind and imagination do they allow? </w:t>
      </w:r>
    </w:p>
    <w:p w14:paraId="4EBAF867" w14:textId="77777777" w:rsidR="00177E03" w:rsidRPr="00471D51" w:rsidRDefault="00177E03" w:rsidP="00177E03">
      <w:pPr>
        <w:rPr>
          <w:rFonts w:asciiTheme="majorHAnsi" w:hAnsiTheme="majorHAnsi"/>
          <w:b/>
          <w:bCs/>
          <w:sz w:val="24"/>
          <w:szCs w:val="24"/>
        </w:rPr>
      </w:pPr>
      <w:r w:rsidRPr="00471D51">
        <w:rPr>
          <w:rFonts w:asciiTheme="majorHAnsi" w:hAnsiTheme="majorHAnsi"/>
          <w:b/>
          <w:bCs/>
          <w:sz w:val="24"/>
          <w:szCs w:val="24"/>
        </w:rPr>
        <w:t>References</w:t>
      </w:r>
    </w:p>
    <w:p w14:paraId="75D873B0" w14:textId="77777777" w:rsidR="005A2F8B" w:rsidRPr="00BE36CF" w:rsidRDefault="005A2F8B" w:rsidP="005A2F8B">
      <w:pPr>
        <w:spacing w:before="240"/>
        <w:rPr>
          <w:rFonts w:asciiTheme="majorHAnsi" w:hAnsiTheme="majorHAnsi"/>
          <w:sz w:val="24"/>
          <w:szCs w:val="24"/>
        </w:rPr>
      </w:pPr>
      <w:r w:rsidRPr="00BE36CF">
        <w:rPr>
          <w:rFonts w:asciiTheme="majorHAnsi" w:hAnsiTheme="majorHAnsi"/>
          <w:sz w:val="24"/>
          <w:szCs w:val="24"/>
        </w:rPr>
        <w:lastRenderedPageBreak/>
        <w:t xml:space="preserve">Bakhtin, M.M. (1981) </w:t>
      </w:r>
      <w:r w:rsidRPr="00BE36CF">
        <w:rPr>
          <w:rFonts w:asciiTheme="majorHAnsi" w:hAnsiTheme="majorHAnsi"/>
          <w:i/>
          <w:iCs/>
          <w:sz w:val="24"/>
          <w:szCs w:val="24"/>
        </w:rPr>
        <w:t>The dialogical imagination: Four essays</w:t>
      </w:r>
      <w:r w:rsidRPr="00BE36CF">
        <w:rPr>
          <w:rFonts w:asciiTheme="majorHAnsi" w:hAnsiTheme="majorHAnsi"/>
          <w:sz w:val="24"/>
          <w:szCs w:val="24"/>
        </w:rPr>
        <w:t>. Austin, TX: University of Texas Press.</w:t>
      </w:r>
    </w:p>
    <w:p w14:paraId="0BDB12D6" w14:textId="77777777" w:rsidR="00576355" w:rsidRPr="00576355" w:rsidRDefault="00576355" w:rsidP="00576355">
      <w:pPr>
        <w:shd w:val="clear" w:color="auto" w:fill="FFFFFF"/>
        <w:spacing w:after="100" w:afterAutospacing="1" w:line="240" w:lineRule="auto"/>
        <w:outlineLvl w:val="0"/>
        <w:rPr>
          <w:rFonts w:asciiTheme="majorHAnsi" w:eastAsia="Times New Roman" w:hAnsiTheme="majorHAnsi" w:cs="Arial"/>
          <w:color w:val="111111"/>
          <w:kern w:val="36"/>
          <w:sz w:val="24"/>
          <w:szCs w:val="24"/>
        </w:rPr>
      </w:pPr>
      <w:r w:rsidRPr="00576355">
        <w:rPr>
          <w:rFonts w:asciiTheme="majorHAnsi" w:eastAsia="Times New Roman" w:hAnsiTheme="majorHAnsi" w:cs="Arial"/>
          <w:color w:val="111111"/>
          <w:kern w:val="36"/>
          <w:sz w:val="24"/>
          <w:szCs w:val="24"/>
        </w:rPr>
        <w:t xml:space="preserve">Conroy, </w:t>
      </w:r>
      <w:r>
        <w:rPr>
          <w:rFonts w:asciiTheme="majorHAnsi" w:eastAsia="Times New Roman" w:hAnsiTheme="majorHAnsi" w:cs="Arial"/>
          <w:color w:val="111111"/>
          <w:kern w:val="36"/>
          <w:sz w:val="24"/>
          <w:szCs w:val="24"/>
        </w:rPr>
        <w:t xml:space="preserve"> </w:t>
      </w:r>
      <w:r w:rsidRPr="00576355">
        <w:rPr>
          <w:rFonts w:asciiTheme="majorHAnsi" w:eastAsia="Times New Roman" w:hAnsiTheme="majorHAnsi" w:cs="Arial"/>
          <w:color w:val="111111"/>
          <w:kern w:val="36"/>
          <w:sz w:val="24"/>
          <w:szCs w:val="24"/>
        </w:rPr>
        <w:t>J.C. (</w:t>
      </w:r>
      <w:r>
        <w:rPr>
          <w:rFonts w:asciiTheme="majorHAnsi" w:eastAsia="Times New Roman" w:hAnsiTheme="majorHAnsi" w:cs="Arial"/>
          <w:color w:val="111111"/>
          <w:kern w:val="36"/>
          <w:sz w:val="24"/>
          <w:szCs w:val="24"/>
        </w:rPr>
        <w:t>2004</w:t>
      </w:r>
      <w:r w:rsidRPr="00576355">
        <w:rPr>
          <w:rFonts w:asciiTheme="majorHAnsi" w:eastAsia="Times New Roman" w:hAnsiTheme="majorHAnsi" w:cs="Arial"/>
          <w:color w:val="111111"/>
          <w:kern w:val="36"/>
          <w:sz w:val="24"/>
          <w:szCs w:val="24"/>
        </w:rPr>
        <w:t xml:space="preserve">). </w:t>
      </w:r>
      <w:r w:rsidRPr="00576355">
        <w:rPr>
          <w:rFonts w:asciiTheme="majorHAnsi" w:eastAsia="Times New Roman" w:hAnsiTheme="majorHAnsi" w:cs="Arial"/>
          <w:i/>
          <w:iCs/>
          <w:color w:val="111111"/>
          <w:kern w:val="36"/>
          <w:sz w:val="24"/>
          <w:szCs w:val="24"/>
        </w:rPr>
        <w:t xml:space="preserve">Betwixt </w:t>
      </w:r>
      <w:r>
        <w:rPr>
          <w:rFonts w:asciiTheme="majorHAnsi" w:eastAsia="Times New Roman" w:hAnsiTheme="majorHAnsi" w:cs="Arial"/>
          <w:i/>
          <w:iCs/>
          <w:color w:val="111111"/>
          <w:kern w:val="36"/>
          <w:sz w:val="24"/>
          <w:szCs w:val="24"/>
        </w:rPr>
        <w:t>and b</w:t>
      </w:r>
      <w:r w:rsidRPr="00576355">
        <w:rPr>
          <w:rFonts w:asciiTheme="majorHAnsi" w:eastAsia="Times New Roman" w:hAnsiTheme="majorHAnsi" w:cs="Arial"/>
          <w:i/>
          <w:iCs/>
          <w:color w:val="111111"/>
          <w:kern w:val="36"/>
          <w:sz w:val="24"/>
          <w:szCs w:val="24"/>
        </w:rPr>
        <w:t xml:space="preserve">etween: The </w:t>
      </w:r>
      <w:r>
        <w:rPr>
          <w:rFonts w:asciiTheme="majorHAnsi" w:eastAsia="Times New Roman" w:hAnsiTheme="majorHAnsi" w:cs="Arial"/>
          <w:i/>
          <w:iCs/>
          <w:color w:val="111111"/>
          <w:kern w:val="36"/>
          <w:sz w:val="24"/>
          <w:szCs w:val="24"/>
        </w:rPr>
        <w:t>l</w:t>
      </w:r>
      <w:r w:rsidRPr="00576355">
        <w:rPr>
          <w:rFonts w:asciiTheme="majorHAnsi" w:eastAsia="Times New Roman" w:hAnsiTheme="majorHAnsi" w:cs="Arial"/>
          <w:i/>
          <w:iCs/>
          <w:color w:val="111111"/>
          <w:kern w:val="36"/>
          <w:sz w:val="24"/>
          <w:szCs w:val="24"/>
        </w:rPr>
        <w:t xml:space="preserve">iminal </w:t>
      </w:r>
      <w:r>
        <w:rPr>
          <w:rFonts w:asciiTheme="majorHAnsi" w:eastAsia="Times New Roman" w:hAnsiTheme="majorHAnsi" w:cs="Arial"/>
          <w:i/>
          <w:iCs/>
          <w:color w:val="111111"/>
          <w:kern w:val="36"/>
          <w:sz w:val="24"/>
          <w:szCs w:val="24"/>
        </w:rPr>
        <w:t>i</w:t>
      </w:r>
      <w:r w:rsidRPr="00576355">
        <w:rPr>
          <w:rFonts w:asciiTheme="majorHAnsi" w:eastAsia="Times New Roman" w:hAnsiTheme="majorHAnsi" w:cs="Arial"/>
          <w:i/>
          <w:iCs/>
          <w:color w:val="111111"/>
          <w:kern w:val="36"/>
          <w:sz w:val="24"/>
          <w:szCs w:val="24"/>
        </w:rPr>
        <w:t xml:space="preserve">magination, </w:t>
      </w:r>
      <w:r>
        <w:rPr>
          <w:rFonts w:asciiTheme="majorHAnsi" w:eastAsia="Times New Roman" w:hAnsiTheme="majorHAnsi" w:cs="Arial"/>
          <w:i/>
          <w:iCs/>
          <w:color w:val="111111"/>
          <w:kern w:val="36"/>
          <w:sz w:val="24"/>
          <w:szCs w:val="24"/>
        </w:rPr>
        <w:t>e</w:t>
      </w:r>
      <w:r w:rsidRPr="00576355">
        <w:rPr>
          <w:rFonts w:asciiTheme="majorHAnsi" w:eastAsia="Times New Roman" w:hAnsiTheme="majorHAnsi" w:cs="Arial"/>
          <w:i/>
          <w:iCs/>
          <w:color w:val="111111"/>
          <w:kern w:val="36"/>
          <w:sz w:val="24"/>
          <w:szCs w:val="24"/>
        </w:rPr>
        <w:t xml:space="preserve">ducation and </w:t>
      </w:r>
      <w:r>
        <w:rPr>
          <w:rFonts w:asciiTheme="majorHAnsi" w:eastAsia="Times New Roman" w:hAnsiTheme="majorHAnsi" w:cs="Arial"/>
          <w:i/>
          <w:iCs/>
          <w:color w:val="111111"/>
          <w:kern w:val="36"/>
          <w:sz w:val="24"/>
          <w:szCs w:val="24"/>
        </w:rPr>
        <w:t>d</w:t>
      </w:r>
      <w:r w:rsidRPr="00576355">
        <w:rPr>
          <w:rFonts w:asciiTheme="majorHAnsi" w:eastAsia="Times New Roman" w:hAnsiTheme="majorHAnsi" w:cs="Arial"/>
          <w:i/>
          <w:iCs/>
          <w:color w:val="111111"/>
          <w:kern w:val="36"/>
          <w:sz w:val="24"/>
          <w:szCs w:val="24"/>
        </w:rPr>
        <w:t>emocracy</w:t>
      </w:r>
      <w:r>
        <w:rPr>
          <w:rFonts w:asciiTheme="majorHAnsi" w:eastAsia="Times New Roman" w:hAnsiTheme="majorHAnsi" w:cs="Arial"/>
          <w:color w:val="111111"/>
          <w:kern w:val="36"/>
          <w:sz w:val="24"/>
          <w:szCs w:val="24"/>
        </w:rPr>
        <w:t xml:space="preserve">, New York: Peter Lang. </w:t>
      </w:r>
    </w:p>
    <w:p w14:paraId="6E6E64CB" w14:textId="77777777" w:rsidR="00177E03" w:rsidRPr="00BE36CF" w:rsidRDefault="00177E03" w:rsidP="00BE36CF">
      <w:pPr>
        <w:rPr>
          <w:rFonts w:asciiTheme="majorHAnsi" w:hAnsiTheme="majorHAnsi"/>
          <w:sz w:val="24"/>
          <w:szCs w:val="24"/>
        </w:rPr>
      </w:pPr>
      <w:r w:rsidRPr="00BE36CF">
        <w:rPr>
          <w:rFonts w:asciiTheme="majorHAnsi" w:hAnsiTheme="majorHAnsi"/>
          <w:sz w:val="24"/>
          <w:szCs w:val="24"/>
        </w:rPr>
        <w:t>Giddens</w:t>
      </w:r>
      <w:r w:rsidR="00BE36CF" w:rsidRPr="00BE36CF">
        <w:rPr>
          <w:rFonts w:asciiTheme="majorHAnsi" w:hAnsiTheme="majorHAnsi"/>
          <w:sz w:val="24"/>
          <w:szCs w:val="24"/>
        </w:rPr>
        <w:t xml:space="preserve">, A. (1991) </w:t>
      </w:r>
      <w:r w:rsidR="00BE36CF" w:rsidRPr="00BE36CF">
        <w:rPr>
          <w:rFonts w:asciiTheme="majorHAnsi" w:hAnsiTheme="majorHAnsi"/>
          <w:i/>
          <w:iCs/>
          <w:sz w:val="24"/>
          <w:szCs w:val="24"/>
        </w:rPr>
        <w:t>Modernity and self-identity: Self and society in the late modern age</w:t>
      </w:r>
      <w:r w:rsidR="00BE36CF" w:rsidRPr="00BE36CF">
        <w:rPr>
          <w:rFonts w:asciiTheme="majorHAnsi" w:hAnsiTheme="majorHAnsi"/>
          <w:sz w:val="24"/>
          <w:szCs w:val="24"/>
        </w:rPr>
        <w:t xml:space="preserve">,   Cambridge: Polity Press. </w:t>
      </w:r>
    </w:p>
    <w:sectPr w:rsidR="00177E03" w:rsidRPr="00BE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2A"/>
    <w:rsid w:val="00011747"/>
    <w:rsid w:val="00177E03"/>
    <w:rsid w:val="001C2C31"/>
    <w:rsid w:val="00226DB6"/>
    <w:rsid w:val="0022762A"/>
    <w:rsid w:val="00280AE2"/>
    <w:rsid w:val="003A781F"/>
    <w:rsid w:val="00471D51"/>
    <w:rsid w:val="004A47DD"/>
    <w:rsid w:val="004C262B"/>
    <w:rsid w:val="004E4B2C"/>
    <w:rsid w:val="00576355"/>
    <w:rsid w:val="00576D4C"/>
    <w:rsid w:val="005A2F8B"/>
    <w:rsid w:val="005D24E8"/>
    <w:rsid w:val="00750047"/>
    <w:rsid w:val="007757AB"/>
    <w:rsid w:val="007A7F7F"/>
    <w:rsid w:val="008872BB"/>
    <w:rsid w:val="008B4C16"/>
    <w:rsid w:val="008B71AD"/>
    <w:rsid w:val="00BE36CF"/>
    <w:rsid w:val="00C75EDE"/>
    <w:rsid w:val="00D42CCA"/>
    <w:rsid w:val="00D505CD"/>
    <w:rsid w:val="00D54157"/>
    <w:rsid w:val="00E90F07"/>
    <w:rsid w:val="00E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08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76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77E03"/>
    <w:rPr>
      <w:b/>
      <w:bCs/>
    </w:rPr>
  </w:style>
  <w:style w:type="character" w:customStyle="1" w:styleId="apple-converted-space">
    <w:name w:val="apple-converted-space"/>
    <w:basedOn w:val="Standardskrifttypeiafsnit"/>
    <w:rsid w:val="00177E03"/>
  </w:style>
  <w:style w:type="character" w:customStyle="1" w:styleId="Overskrift1Tegn">
    <w:name w:val="Overskrift 1 Tegn"/>
    <w:basedOn w:val="Standardskrifttypeiafsnit"/>
    <w:link w:val="Overskrift1"/>
    <w:uiPriority w:val="9"/>
    <w:rsid w:val="00576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Standardskrifttypeiafsnit"/>
    <w:rsid w:val="00576355"/>
  </w:style>
  <w:style w:type="character" w:customStyle="1" w:styleId="a-declarative">
    <w:name w:val="a-declarative"/>
    <w:basedOn w:val="Standardskrifttypeiafsnit"/>
    <w:rsid w:val="00576355"/>
  </w:style>
  <w:style w:type="character" w:styleId="Hyperlink">
    <w:name w:val="Hyperlink"/>
    <w:basedOn w:val="Standardskrifttypeiafsnit"/>
    <w:uiPriority w:val="99"/>
    <w:semiHidden/>
    <w:unhideWhenUsed/>
    <w:rsid w:val="00576355"/>
    <w:rPr>
      <w:color w:val="0000FF"/>
      <w:u w:val="single"/>
    </w:rPr>
  </w:style>
  <w:style w:type="character" w:customStyle="1" w:styleId="a-color-secondary">
    <w:name w:val="a-color-secondary"/>
    <w:basedOn w:val="Standardskrifttypeiafsnit"/>
    <w:rsid w:val="005763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76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77E03"/>
    <w:rPr>
      <w:b/>
      <w:bCs/>
    </w:rPr>
  </w:style>
  <w:style w:type="character" w:customStyle="1" w:styleId="apple-converted-space">
    <w:name w:val="apple-converted-space"/>
    <w:basedOn w:val="Standardskrifttypeiafsnit"/>
    <w:rsid w:val="00177E03"/>
  </w:style>
  <w:style w:type="character" w:customStyle="1" w:styleId="Overskrift1Tegn">
    <w:name w:val="Overskrift 1 Tegn"/>
    <w:basedOn w:val="Standardskrifttypeiafsnit"/>
    <w:link w:val="Overskrift1"/>
    <w:uiPriority w:val="9"/>
    <w:rsid w:val="00576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Standardskrifttypeiafsnit"/>
    <w:rsid w:val="00576355"/>
  </w:style>
  <w:style w:type="character" w:customStyle="1" w:styleId="a-declarative">
    <w:name w:val="a-declarative"/>
    <w:basedOn w:val="Standardskrifttypeiafsnit"/>
    <w:rsid w:val="00576355"/>
  </w:style>
  <w:style w:type="character" w:styleId="Hyperlink">
    <w:name w:val="Hyperlink"/>
    <w:basedOn w:val="Standardskrifttypeiafsnit"/>
    <w:uiPriority w:val="99"/>
    <w:semiHidden/>
    <w:unhideWhenUsed/>
    <w:rsid w:val="00576355"/>
    <w:rPr>
      <w:color w:val="0000FF"/>
      <w:u w:val="single"/>
    </w:rPr>
  </w:style>
  <w:style w:type="character" w:customStyle="1" w:styleId="a-color-secondary">
    <w:name w:val="a-color-secondary"/>
    <w:basedOn w:val="Standardskrifttypeiafsnit"/>
    <w:rsid w:val="0057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787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8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2649</Characters>
  <Application>Microsoft Office Word</Application>
  <DocSecurity>0</DocSecurity>
  <Lines>42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DPU</Company>
  <LinksUpToDate>false</LinksUpToDate>
  <CharactersWithSpaces>3126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Fog Enevoldsen</dc:creator>
  <cp:lastModifiedBy>Dan Fog Enevoldsen</cp:lastModifiedBy>
  <cp:revision>2</cp:revision>
  <dcterms:created xsi:type="dcterms:W3CDTF">2016-12-22T12:33:00Z</dcterms:created>
  <dcterms:modified xsi:type="dcterms:W3CDTF">2016-12-22T12:33:00Z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